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C8F" w:rsidRDefault="00FB1C8F" w:rsidP="00FB1C8F">
      <w:pPr>
        <w:ind w:left="5664" w:firstLine="708"/>
        <w:rPr>
          <w:rFonts w:asciiTheme="minorHAnsi" w:hAnsiTheme="minorHAnsi" w:cstheme="minorHAnsi"/>
          <w:sz w:val="16"/>
          <w:szCs w:val="16"/>
          <w:lang w:val="de-DE"/>
        </w:rPr>
      </w:pPr>
      <w:r>
        <w:rPr>
          <w:rFonts w:asciiTheme="minorHAnsi" w:hAnsiTheme="minorHAnsi" w:cstheme="minorHAnsi"/>
          <w:b/>
          <w:noProof/>
          <w:lang w:val="de-DE" w:eastAsia="de-DE"/>
        </w:rPr>
        <mc:AlternateContent>
          <mc:Choice Requires="wps">
            <w:drawing>
              <wp:anchor distT="0" distB="0" distL="114300" distR="114300" simplePos="0" relativeHeight="251661312" behindDoc="0" locked="0" layoutInCell="1" allowOverlap="1" wp14:anchorId="4C77155A" wp14:editId="0F7B046D">
                <wp:simplePos x="0" y="0"/>
                <wp:positionH relativeFrom="column">
                  <wp:posOffset>-829945</wp:posOffset>
                </wp:positionH>
                <wp:positionV relativeFrom="paragraph">
                  <wp:posOffset>467679</wp:posOffset>
                </wp:positionV>
                <wp:extent cx="5959475" cy="0"/>
                <wp:effectExtent l="0" t="0" r="22225" b="19050"/>
                <wp:wrapNone/>
                <wp:docPr id="1" name="Gerade Verbindung 1"/>
                <wp:cNvGraphicFramePr/>
                <a:graphic xmlns:a="http://schemas.openxmlformats.org/drawingml/2006/main">
                  <a:graphicData uri="http://schemas.microsoft.com/office/word/2010/wordprocessingShape">
                    <wps:wsp>
                      <wps:cNvCnPr/>
                      <wps:spPr>
                        <a:xfrm>
                          <a:off x="0" y="0"/>
                          <a:ext cx="5959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 Verbindung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35pt,36.85pt" to="403.9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" strokecolor="black [3040]"/>
            </w:pict>
          </mc:Fallback>
        </mc:AlternateContent>
      </w:r>
    </w:p>
    <w:p w:rsidR="00375AAB" w:rsidRPr="00375AAB" w:rsidRDefault="00375AAB" w:rsidP="00375AAB">
      <w:pPr>
        <w:ind w:left="4956"/>
        <w:rPr>
          <w:rFonts w:asciiTheme="minorHAnsi" w:hAnsiTheme="minorHAnsi" w:cstheme="minorHAnsi"/>
          <w:i/>
          <w:sz w:val="28"/>
          <w:szCs w:val="28"/>
          <w:lang w:val="de-DE"/>
        </w:rPr>
      </w:pPr>
      <w:r>
        <w:rPr>
          <w:rFonts w:asciiTheme="minorHAnsi" w:hAnsiTheme="minorHAnsi" w:cstheme="minorHAnsi"/>
          <w:i/>
          <w:iCs/>
          <w:noProof/>
          <w:sz w:val="28"/>
          <w:szCs w:val="28"/>
          <w:lang w:val="de-DE" w:eastAsia="de-DE"/>
        </w:rPr>
        <mc:AlternateContent>
          <mc:Choice Requires="wps">
            <w:drawing>
              <wp:anchor distT="0" distB="0" distL="114300" distR="114300" simplePos="0" relativeHeight="251662336" behindDoc="0" locked="0" layoutInCell="1" allowOverlap="1">
                <wp:simplePos x="0" y="0"/>
                <wp:positionH relativeFrom="column">
                  <wp:posOffset>3211948</wp:posOffset>
                </wp:positionH>
                <wp:positionV relativeFrom="paragraph">
                  <wp:posOffset>13819</wp:posOffset>
                </wp:positionV>
                <wp:extent cx="2082132" cy="532993"/>
                <wp:effectExtent l="0" t="0" r="0" b="635"/>
                <wp:wrapNone/>
                <wp:docPr id="2" name="Textfeld 2"/>
                <wp:cNvGraphicFramePr/>
                <a:graphic xmlns:a="http://schemas.openxmlformats.org/drawingml/2006/main">
                  <a:graphicData uri="http://schemas.microsoft.com/office/word/2010/wordprocessingShape">
                    <wps:wsp>
                      <wps:cNvSpPr txBox="1"/>
                      <wps:spPr>
                        <a:xfrm>
                          <a:off x="0" y="0"/>
                          <a:ext cx="2082132" cy="53299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75AAB" w:rsidRPr="00590FD6" w:rsidRDefault="00900484" w:rsidP="00871933">
                            <w:pPr>
                              <w:ind w:firstLine="708"/>
                              <w:rPr>
                                <w:rFonts w:asciiTheme="minorHAnsi" w:hAnsiTheme="minorHAnsi" w:cstheme="minorHAnsi"/>
                                <w:i/>
                                <w:iCs/>
                                <w:sz w:val="18"/>
                                <w:szCs w:val="18"/>
                                <w:lang w:val="de-DE"/>
                              </w:rPr>
                            </w:pPr>
                            <w:r w:rsidRPr="00590FD6">
                              <w:rPr>
                                <w:rFonts w:asciiTheme="minorHAnsi" w:hAnsiTheme="minorHAnsi" w:cstheme="minorHAnsi"/>
                                <w:i/>
                                <w:iCs/>
                                <w:sz w:val="18"/>
                                <w:szCs w:val="18"/>
                                <w:lang w:val="de-DE"/>
                              </w:rPr>
                              <w:t xml:space="preserve">Presseerklärung    </w:t>
                            </w:r>
                            <w:r w:rsidR="004E0E29" w:rsidRPr="00590FD6">
                              <w:rPr>
                                <w:rFonts w:asciiTheme="minorHAnsi" w:hAnsiTheme="minorHAnsi" w:cstheme="minorHAnsi"/>
                                <w:i/>
                                <w:iCs/>
                                <w:sz w:val="18"/>
                                <w:szCs w:val="18"/>
                                <w:lang w:val="de-DE"/>
                              </w:rPr>
                              <w:t>PE</w:t>
                            </w:r>
                            <w:r w:rsidR="00375AAB" w:rsidRPr="00590FD6">
                              <w:rPr>
                                <w:rFonts w:asciiTheme="minorHAnsi" w:hAnsiTheme="minorHAnsi" w:cstheme="minorHAnsi"/>
                                <w:i/>
                                <w:iCs/>
                                <w:sz w:val="18"/>
                                <w:szCs w:val="18"/>
                                <w:lang w:val="de-DE"/>
                              </w:rPr>
                              <w:t>0</w:t>
                            </w:r>
                            <w:r w:rsidR="00CD60F0">
                              <w:rPr>
                                <w:rFonts w:asciiTheme="minorHAnsi" w:hAnsiTheme="minorHAnsi" w:cstheme="minorHAnsi"/>
                                <w:i/>
                                <w:iCs/>
                                <w:sz w:val="18"/>
                                <w:szCs w:val="18"/>
                                <w:lang w:val="de-DE"/>
                              </w:rPr>
                              <w:t>3</w:t>
                            </w:r>
                            <w:r w:rsidR="00375AAB" w:rsidRPr="00590FD6">
                              <w:rPr>
                                <w:rFonts w:asciiTheme="minorHAnsi" w:hAnsiTheme="minorHAnsi" w:cstheme="minorHAnsi"/>
                                <w:i/>
                                <w:iCs/>
                                <w:sz w:val="18"/>
                                <w:szCs w:val="18"/>
                                <w:lang w:val="de-DE"/>
                              </w:rPr>
                              <w:t>/24</w:t>
                            </w:r>
                          </w:p>
                          <w:p w:rsidR="00375AAB" w:rsidRPr="00590FD6" w:rsidRDefault="00E60DEE" w:rsidP="00871933">
                            <w:pPr>
                              <w:ind w:firstLine="708"/>
                              <w:rPr>
                                <w:sz w:val="18"/>
                                <w:szCs w:val="18"/>
                              </w:rPr>
                            </w:pPr>
                            <w:r w:rsidRPr="00590FD6">
                              <w:rPr>
                                <w:rFonts w:asciiTheme="minorHAnsi" w:hAnsiTheme="minorHAnsi" w:cstheme="minorHAnsi"/>
                                <w:i/>
                                <w:iCs/>
                                <w:sz w:val="18"/>
                                <w:szCs w:val="18"/>
                                <w:lang w:val="de-DE"/>
                              </w:rPr>
                              <w:t>0</w:t>
                            </w:r>
                            <w:r w:rsidR="002C7E3F" w:rsidRPr="00590FD6">
                              <w:rPr>
                                <w:rFonts w:asciiTheme="minorHAnsi" w:hAnsiTheme="minorHAnsi" w:cstheme="minorHAnsi"/>
                                <w:i/>
                                <w:iCs/>
                                <w:sz w:val="18"/>
                                <w:szCs w:val="18"/>
                                <w:lang w:val="de-DE"/>
                              </w:rPr>
                              <w:t>8</w:t>
                            </w:r>
                            <w:r w:rsidR="00375AAB" w:rsidRPr="00590FD6">
                              <w:rPr>
                                <w:rFonts w:asciiTheme="minorHAnsi" w:hAnsiTheme="minorHAnsi" w:cstheme="minorHAnsi"/>
                                <w:i/>
                                <w:iCs/>
                                <w:sz w:val="18"/>
                                <w:szCs w:val="18"/>
                                <w:lang w:val="de-DE"/>
                              </w:rPr>
                              <w:t>.0</w:t>
                            </w:r>
                            <w:r w:rsidRPr="00590FD6">
                              <w:rPr>
                                <w:rFonts w:asciiTheme="minorHAnsi" w:hAnsiTheme="minorHAnsi" w:cstheme="minorHAnsi"/>
                                <w:i/>
                                <w:iCs/>
                                <w:sz w:val="18"/>
                                <w:szCs w:val="18"/>
                                <w:lang w:val="de-DE"/>
                              </w:rPr>
                              <w:t>4</w:t>
                            </w:r>
                            <w:r w:rsidR="00375AAB" w:rsidRPr="00590FD6">
                              <w:rPr>
                                <w:rFonts w:asciiTheme="minorHAnsi" w:hAnsiTheme="minorHAnsi" w:cstheme="minorHAnsi"/>
                                <w:i/>
                                <w:iCs/>
                                <w:sz w:val="18"/>
                                <w:szCs w:val="18"/>
                                <w:lang w:val="de-DE"/>
                              </w:rPr>
                              <w:t>.2024</w:t>
                            </w:r>
                            <w:r w:rsidR="00590FD6">
                              <w:rPr>
                                <w:rFonts w:asciiTheme="minorHAnsi" w:hAnsiTheme="minorHAnsi" w:cstheme="minorHAnsi"/>
                                <w:i/>
                                <w:iCs/>
                                <w:sz w:val="18"/>
                                <w:szCs w:val="18"/>
                                <w:lang w:val="de-DE"/>
                              </w:rPr>
                              <w:t xml:space="preserve">; Frankfurt;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252.9pt;margin-top:1.1pt;width:163.95pt;height:4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" fillcolor="white [3201]" stroked="f" strokeweight=".5pt">
                <v:textbox>
                  <w:txbxContent>
                    <w:p w:rsidR="00375AAB" w:rsidRPr="00590FD6" w:rsidRDefault="00900484" w:rsidP="00871933">
                      <w:pPr>
                        <w:ind w:firstLine="708"/>
                        <w:rPr>
                          <w:rFonts w:asciiTheme="minorHAnsi" w:hAnsiTheme="minorHAnsi" w:cstheme="minorHAnsi"/>
                          <w:i/>
                          <w:iCs/>
                          <w:sz w:val="18"/>
                          <w:szCs w:val="18"/>
                          <w:lang w:val="de-DE"/>
                        </w:rPr>
                      </w:pPr>
                      <w:r w:rsidRPr="00590FD6">
                        <w:rPr>
                          <w:rFonts w:asciiTheme="minorHAnsi" w:hAnsiTheme="minorHAnsi" w:cstheme="minorHAnsi"/>
                          <w:i/>
                          <w:iCs/>
                          <w:sz w:val="18"/>
                          <w:szCs w:val="18"/>
                          <w:lang w:val="de-DE"/>
                        </w:rPr>
                        <w:t xml:space="preserve">Presseerklärung    </w:t>
                      </w:r>
                      <w:r w:rsidR="004E0E29" w:rsidRPr="00590FD6">
                        <w:rPr>
                          <w:rFonts w:asciiTheme="minorHAnsi" w:hAnsiTheme="minorHAnsi" w:cstheme="minorHAnsi"/>
                          <w:i/>
                          <w:iCs/>
                          <w:sz w:val="18"/>
                          <w:szCs w:val="18"/>
                          <w:lang w:val="de-DE"/>
                        </w:rPr>
                        <w:t>PE</w:t>
                      </w:r>
                      <w:r w:rsidR="00375AAB" w:rsidRPr="00590FD6">
                        <w:rPr>
                          <w:rFonts w:asciiTheme="minorHAnsi" w:hAnsiTheme="minorHAnsi" w:cstheme="minorHAnsi"/>
                          <w:i/>
                          <w:iCs/>
                          <w:sz w:val="18"/>
                          <w:szCs w:val="18"/>
                          <w:lang w:val="de-DE"/>
                        </w:rPr>
                        <w:t>0</w:t>
                      </w:r>
                      <w:r w:rsidR="00CD60F0">
                        <w:rPr>
                          <w:rFonts w:asciiTheme="minorHAnsi" w:hAnsiTheme="minorHAnsi" w:cstheme="minorHAnsi"/>
                          <w:i/>
                          <w:iCs/>
                          <w:sz w:val="18"/>
                          <w:szCs w:val="18"/>
                          <w:lang w:val="de-DE"/>
                        </w:rPr>
                        <w:t>3</w:t>
                      </w:r>
                      <w:r w:rsidR="00375AAB" w:rsidRPr="00590FD6">
                        <w:rPr>
                          <w:rFonts w:asciiTheme="minorHAnsi" w:hAnsiTheme="minorHAnsi" w:cstheme="minorHAnsi"/>
                          <w:i/>
                          <w:iCs/>
                          <w:sz w:val="18"/>
                          <w:szCs w:val="18"/>
                          <w:lang w:val="de-DE"/>
                        </w:rPr>
                        <w:t>/24</w:t>
                      </w:r>
                    </w:p>
                    <w:p w:rsidR="00375AAB" w:rsidRPr="00590FD6" w:rsidRDefault="00E60DEE" w:rsidP="00871933">
                      <w:pPr>
                        <w:ind w:firstLine="708"/>
                        <w:rPr>
                          <w:sz w:val="18"/>
                          <w:szCs w:val="18"/>
                        </w:rPr>
                      </w:pPr>
                      <w:r w:rsidRPr="00590FD6">
                        <w:rPr>
                          <w:rFonts w:asciiTheme="minorHAnsi" w:hAnsiTheme="minorHAnsi" w:cstheme="minorHAnsi"/>
                          <w:i/>
                          <w:iCs/>
                          <w:sz w:val="18"/>
                          <w:szCs w:val="18"/>
                          <w:lang w:val="de-DE"/>
                        </w:rPr>
                        <w:t>0</w:t>
                      </w:r>
                      <w:r w:rsidR="002C7E3F" w:rsidRPr="00590FD6">
                        <w:rPr>
                          <w:rFonts w:asciiTheme="minorHAnsi" w:hAnsiTheme="minorHAnsi" w:cstheme="minorHAnsi"/>
                          <w:i/>
                          <w:iCs/>
                          <w:sz w:val="18"/>
                          <w:szCs w:val="18"/>
                          <w:lang w:val="de-DE"/>
                        </w:rPr>
                        <w:t>8</w:t>
                      </w:r>
                      <w:r w:rsidR="00375AAB" w:rsidRPr="00590FD6">
                        <w:rPr>
                          <w:rFonts w:asciiTheme="minorHAnsi" w:hAnsiTheme="minorHAnsi" w:cstheme="minorHAnsi"/>
                          <w:i/>
                          <w:iCs/>
                          <w:sz w:val="18"/>
                          <w:szCs w:val="18"/>
                          <w:lang w:val="de-DE"/>
                        </w:rPr>
                        <w:t>.0</w:t>
                      </w:r>
                      <w:r w:rsidRPr="00590FD6">
                        <w:rPr>
                          <w:rFonts w:asciiTheme="minorHAnsi" w:hAnsiTheme="minorHAnsi" w:cstheme="minorHAnsi"/>
                          <w:i/>
                          <w:iCs/>
                          <w:sz w:val="18"/>
                          <w:szCs w:val="18"/>
                          <w:lang w:val="de-DE"/>
                        </w:rPr>
                        <w:t>4</w:t>
                      </w:r>
                      <w:r w:rsidR="00375AAB" w:rsidRPr="00590FD6">
                        <w:rPr>
                          <w:rFonts w:asciiTheme="minorHAnsi" w:hAnsiTheme="minorHAnsi" w:cstheme="minorHAnsi"/>
                          <w:i/>
                          <w:iCs/>
                          <w:sz w:val="18"/>
                          <w:szCs w:val="18"/>
                          <w:lang w:val="de-DE"/>
                        </w:rPr>
                        <w:t>.2024</w:t>
                      </w:r>
                      <w:r w:rsidR="00590FD6">
                        <w:rPr>
                          <w:rFonts w:asciiTheme="minorHAnsi" w:hAnsiTheme="minorHAnsi" w:cstheme="minorHAnsi"/>
                          <w:i/>
                          <w:iCs/>
                          <w:sz w:val="18"/>
                          <w:szCs w:val="18"/>
                          <w:lang w:val="de-DE"/>
                        </w:rPr>
                        <w:t xml:space="preserve">; Frankfurt; </w:t>
                      </w:r>
                    </w:p>
                  </w:txbxContent>
                </v:textbox>
              </v:shape>
            </w:pict>
          </mc:Fallback>
        </mc:AlternateContent>
      </w:r>
      <w:r w:rsidR="006F2D26" w:rsidRPr="00375AAB">
        <w:rPr>
          <w:rFonts w:asciiTheme="minorHAnsi" w:hAnsiTheme="minorHAnsi" w:cstheme="minorHAnsi"/>
          <w:i/>
          <w:sz w:val="28"/>
          <w:szCs w:val="28"/>
          <w:lang w:val="de-DE"/>
        </w:rPr>
        <w:t xml:space="preserve"> </w:t>
      </w:r>
      <w:r w:rsidR="002B7559" w:rsidRPr="00375AAB">
        <w:rPr>
          <w:rFonts w:asciiTheme="minorHAnsi" w:hAnsiTheme="minorHAnsi" w:cstheme="minorHAnsi"/>
          <w:i/>
          <w:sz w:val="28"/>
          <w:szCs w:val="28"/>
          <w:lang w:val="de-DE"/>
        </w:rPr>
        <w:t xml:space="preserve"> </w:t>
      </w:r>
      <w:r w:rsidRPr="00375AAB">
        <w:rPr>
          <w:rFonts w:asciiTheme="minorHAnsi" w:hAnsiTheme="minorHAnsi" w:cstheme="minorHAnsi"/>
          <w:i/>
          <w:sz w:val="28"/>
          <w:szCs w:val="28"/>
          <w:lang w:val="de-DE"/>
        </w:rPr>
        <w:tab/>
      </w:r>
      <w:r w:rsidRPr="00375AAB">
        <w:rPr>
          <w:rFonts w:asciiTheme="minorHAnsi" w:hAnsiTheme="minorHAnsi" w:cstheme="minorHAnsi"/>
          <w:i/>
          <w:sz w:val="28"/>
          <w:szCs w:val="28"/>
          <w:lang w:val="de-DE"/>
        </w:rPr>
        <w:tab/>
      </w:r>
      <w:r w:rsidRPr="00375AAB">
        <w:rPr>
          <w:rFonts w:asciiTheme="minorHAnsi" w:hAnsiTheme="minorHAnsi" w:cstheme="minorHAnsi"/>
          <w:i/>
          <w:sz w:val="28"/>
          <w:szCs w:val="28"/>
          <w:lang w:val="de-DE"/>
        </w:rPr>
        <w:tab/>
      </w:r>
      <w:r w:rsidRPr="00375AAB">
        <w:rPr>
          <w:rFonts w:asciiTheme="minorHAnsi" w:hAnsiTheme="minorHAnsi" w:cstheme="minorHAnsi"/>
          <w:i/>
          <w:sz w:val="28"/>
          <w:szCs w:val="28"/>
          <w:lang w:val="de-DE"/>
        </w:rPr>
        <w:tab/>
      </w:r>
    </w:p>
    <w:p w:rsidR="00375AAB" w:rsidRDefault="00375AAB" w:rsidP="00375AAB">
      <w:pPr>
        <w:ind w:left="6372" w:firstLine="708"/>
        <w:rPr>
          <w:rFonts w:asciiTheme="minorHAnsi" w:hAnsiTheme="minorHAnsi" w:cstheme="minorHAnsi"/>
          <w:b/>
          <w:i/>
          <w:iCs/>
          <w:sz w:val="32"/>
          <w:szCs w:val="32"/>
          <w:u w:val="single"/>
          <w:lang w:val="de-DE"/>
        </w:rPr>
      </w:pPr>
      <w:bookmarkStart w:id="0" w:name="_GoBack"/>
      <w:bookmarkEnd w:id="0"/>
    </w:p>
    <w:p w:rsidR="00F878A0" w:rsidRPr="00590FD6" w:rsidRDefault="002C7E3F" w:rsidP="00DE2C90">
      <w:pPr>
        <w:pStyle w:val="Listenabsatz"/>
        <w:ind w:left="-1418"/>
        <w:rPr>
          <w:rFonts w:asciiTheme="minorHAnsi" w:hAnsiTheme="minorHAnsi" w:cstheme="minorHAnsi"/>
          <w:b/>
          <w:sz w:val="18"/>
          <w:szCs w:val="18"/>
          <w:lang w:val="de-DE"/>
        </w:rPr>
      </w:pPr>
      <w:r>
        <w:rPr>
          <w:rFonts w:asciiTheme="minorHAnsi" w:hAnsiTheme="minorHAnsi" w:cstheme="minorHAnsi"/>
          <w:b/>
          <w:sz w:val="20"/>
          <w:szCs w:val="20"/>
          <w:lang w:val="de-DE"/>
        </w:rPr>
        <w:t xml:space="preserve">  </w:t>
      </w:r>
      <w:r w:rsidR="00DE2C90" w:rsidRPr="00590FD6">
        <w:rPr>
          <w:rFonts w:asciiTheme="minorHAnsi" w:hAnsiTheme="minorHAnsi" w:cstheme="minorHAnsi"/>
          <w:b/>
          <w:sz w:val="18"/>
          <w:szCs w:val="18"/>
          <w:lang w:val="de-DE"/>
        </w:rPr>
        <w:t>Äthiopien</w:t>
      </w:r>
    </w:p>
    <w:p w:rsidR="00F878A0" w:rsidRDefault="00DE2C90" w:rsidP="00204AB1">
      <w:pPr>
        <w:pStyle w:val="Listenabsatz"/>
        <w:ind w:left="-1134"/>
        <w:rPr>
          <w:rFonts w:asciiTheme="minorHAnsi" w:hAnsiTheme="minorHAnsi" w:cstheme="minorHAnsi"/>
          <w:b/>
          <w:sz w:val="28"/>
          <w:szCs w:val="28"/>
          <w:lang w:val="de-DE"/>
        </w:rPr>
      </w:pPr>
      <w:r>
        <w:rPr>
          <w:rFonts w:asciiTheme="minorHAnsi" w:hAnsiTheme="minorHAnsi" w:cstheme="minorHAnsi"/>
          <w:b/>
          <w:noProof/>
          <w:sz w:val="28"/>
          <w:szCs w:val="28"/>
          <w:lang w:val="de-DE" w:eastAsia="de-DE"/>
        </w:rPr>
        <mc:AlternateContent>
          <mc:Choice Requires="wps">
            <w:drawing>
              <wp:anchor distT="0" distB="0" distL="114300" distR="114300" simplePos="0" relativeHeight="251663360" behindDoc="0" locked="0" layoutInCell="1" allowOverlap="1" wp14:anchorId="2FC4022C" wp14:editId="0D9430FF">
                <wp:simplePos x="0" y="0"/>
                <wp:positionH relativeFrom="column">
                  <wp:posOffset>-1223364</wp:posOffset>
                </wp:positionH>
                <wp:positionV relativeFrom="paragraph">
                  <wp:posOffset>3188</wp:posOffset>
                </wp:positionV>
                <wp:extent cx="6783070" cy="678730"/>
                <wp:effectExtent l="0" t="0" r="0" b="7620"/>
                <wp:wrapNone/>
                <wp:docPr id="3" name="Textfeld 3"/>
                <wp:cNvGraphicFramePr/>
                <a:graphic xmlns:a="http://schemas.openxmlformats.org/drawingml/2006/main">
                  <a:graphicData uri="http://schemas.microsoft.com/office/word/2010/wordprocessingShape">
                    <wps:wsp>
                      <wps:cNvSpPr txBox="1"/>
                      <wps:spPr>
                        <a:xfrm>
                          <a:off x="0" y="0"/>
                          <a:ext cx="6783070" cy="678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04420" w:rsidRDefault="002C7E3F" w:rsidP="00104420">
                            <w:pPr>
                              <w:jc w:val="center"/>
                              <w:rPr>
                                <w:rFonts w:asciiTheme="minorHAnsi" w:hAnsiTheme="minorHAnsi" w:cstheme="minorHAnsi"/>
                                <w:b/>
                                <w:sz w:val="28"/>
                                <w:szCs w:val="28"/>
                                <w:lang w:val="de-DE"/>
                              </w:rPr>
                            </w:pPr>
                            <w:r>
                              <w:rPr>
                                <w:rFonts w:asciiTheme="minorHAnsi" w:hAnsiTheme="minorHAnsi" w:cstheme="minorHAnsi"/>
                                <w:b/>
                                <w:sz w:val="28"/>
                                <w:szCs w:val="28"/>
                                <w:lang w:val="de-DE"/>
                              </w:rPr>
                              <w:t xml:space="preserve">  </w:t>
                            </w:r>
                            <w:r w:rsidR="00830A7B" w:rsidRPr="00830A7B">
                              <w:rPr>
                                <w:rFonts w:asciiTheme="minorHAnsi" w:hAnsiTheme="minorHAnsi" w:cstheme="minorHAnsi"/>
                                <w:b/>
                                <w:sz w:val="28"/>
                                <w:szCs w:val="28"/>
                                <w:lang w:val="de-DE"/>
                              </w:rPr>
                              <w:t>Wolkait-Tegede-Telemt-Raya: Wo die TPLF</w:t>
                            </w:r>
                            <w:r w:rsidR="0024168B">
                              <w:rPr>
                                <w:rFonts w:asciiTheme="minorHAnsi" w:hAnsiTheme="minorHAnsi" w:cstheme="minorHAnsi"/>
                                <w:b/>
                                <w:sz w:val="28"/>
                                <w:szCs w:val="28"/>
                                <w:lang w:val="de-DE"/>
                              </w:rPr>
                              <w:t>-Eliten</w:t>
                            </w:r>
                            <w:r w:rsidR="00830A7B" w:rsidRPr="00830A7B">
                              <w:rPr>
                                <w:rFonts w:asciiTheme="minorHAnsi" w:hAnsiTheme="minorHAnsi" w:cstheme="minorHAnsi"/>
                                <w:b/>
                                <w:sz w:val="28"/>
                                <w:szCs w:val="28"/>
                                <w:lang w:val="de-DE"/>
                              </w:rPr>
                              <w:t xml:space="preserve"> ihre Unmenschlichkeit auslebte</w:t>
                            </w:r>
                            <w:r w:rsidR="0024168B">
                              <w:rPr>
                                <w:rFonts w:asciiTheme="minorHAnsi" w:hAnsiTheme="minorHAnsi" w:cstheme="minorHAnsi"/>
                                <w:b/>
                                <w:sz w:val="28"/>
                                <w:szCs w:val="28"/>
                                <w:lang w:val="de-DE"/>
                              </w:rPr>
                              <w:t>n</w:t>
                            </w:r>
                          </w:p>
                          <w:p w:rsidR="00590FD6" w:rsidRDefault="00590FD6" w:rsidP="00590FD6">
                            <w:pPr>
                              <w:jc w:val="center"/>
                              <w:rPr>
                                <w:rFonts w:asciiTheme="minorHAnsi" w:hAnsiTheme="minorHAnsi" w:cstheme="minorHAnsi"/>
                                <w:b/>
                                <w:lang w:val="de-DE"/>
                              </w:rPr>
                            </w:pPr>
                          </w:p>
                          <w:p w:rsidR="00870FCE" w:rsidRPr="00590FD6" w:rsidRDefault="00590FD6" w:rsidP="00590FD6">
                            <w:pPr>
                              <w:jc w:val="center"/>
                              <w:rPr>
                                <w:rFonts w:asciiTheme="minorHAnsi" w:hAnsiTheme="minorHAnsi" w:cstheme="minorHAnsi"/>
                                <w:b/>
                                <w:lang w:val="de-DE"/>
                              </w:rPr>
                            </w:pPr>
                            <w:r w:rsidRPr="00590FD6">
                              <w:rPr>
                                <w:rFonts w:asciiTheme="minorHAnsi" w:hAnsiTheme="minorHAnsi" w:cstheme="minorHAnsi"/>
                                <w:b/>
                                <w:lang w:val="de-DE"/>
                              </w:rPr>
                              <w:t>Jüngste historische Abläufe und politische Bewertung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3" o:spid="_x0000_s1027" type="#_x0000_t202" style="position:absolute;left:0;text-align:left;margin-left:-96.35pt;margin-top:.25pt;width:534.1pt;height:5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" fillcolor="white [3201]" stroked="f" strokeweight=".5pt">
                <v:textbox>
                  <w:txbxContent>
                    <w:p w:rsidR="00104420" w:rsidRDefault="002C7E3F" w:rsidP="00104420">
                      <w:pPr>
                        <w:jc w:val="center"/>
                        <w:rPr>
                          <w:rFonts w:asciiTheme="minorHAnsi" w:hAnsiTheme="minorHAnsi" w:cstheme="minorHAnsi"/>
                          <w:b/>
                          <w:sz w:val="28"/>
                          <w:szCs w:val="28"/>
                          <w:lang w:val="de-DE"/>
                        </w:rPr>
                      </w:pPr>
                      <w:r>
                        <w:rPr>
                          <w:rFonts w:asciiTheme="minorHAnsi" w:hAnsiTheme="minorHAnsi" w:cstheme="minorHAnsi"/>
                          <w:b/>
                          <w:sz w:val="28"/>
                          <w:szCs w:val="28"/>
                          <w:lang w:val="de-DE"/>
                        </w:rPr>
                        <w:t xml:space="preserve">  </w:t>
                      </w:r>
                      <w:r w:rsidR="00830A7B" w:rsidRPr="00830A7B">
                        <w:rPr>
                          <w:rFonts w:asciiTheme="minorHAnsi" w:hAnsiTheme="minorHAnsi" w:cstheme="minorHAnsi"/>
                          <w:b/>
                          <w:sz w:val="28"/>
                          <w:szCs w:val="28"/>
                          <w:lang w:val="de-DE"/>
                        </w:rPr>
                        <w:t>Wolkait-Tegede-Telemt-Raya: Wo die TPLF</w:t>
                      </w:r>
                      <w:r w:rsidR="0024168B">
                        <w:rPr>
                          <w:rFonts w:asciiTheme="minorHAnsi" w:hAnsiTheme="minorHAnsi" w:cstheme="minorHAnsi"/>
                          <w:b/>
                          <w:sz w:val="28"/>
                          <w:szCs w:val="28"/>
                          <w:lang w:val="de-DE"/>
                        </w:rPr>
                        <w:t>-Eliten</w:t>
                      </w:r>
                      <w:r w:rsidR="00830A7B" w:rsidRPr="00830A7B">
                        <w:rPr>
                          <w:rFonts w:asciiTheme="minorHAnsi" w:hAnsiTheme="minorHAnsi" w:cstheme="minorHAnsi"/>
                          <w:b/>
                          <w:sz w:val="28"/>
                          <w:szCs w:val="28"/>
                          <w:lang w:val="de-DE"/>
                        </w:rPr>
                        <w:t xml:space="preserve"> ihre Unmenschlichkeit auslebte</w:t>
                      </w:r>
                      <w:r w:rsidR="0024168B">
                        <w:rPr>
                          <w:rFonts w:asciiTheme="minorHAnsi" w:hAnsiTheme="minorHAnsi" w:cstheme="minorHAnsi"/>
                          <w:b/>
                          <w:sz w:val="28"/>
                          <w:szCs w:val="28"/>
                          <w:lang w:val="de-DE"/>
                        </w:rPr>
                        <w:t>n</w:t>
                      </w:r>
                    </w:p>
                    <w:p w:rsidR="00590FD6" w:rsidRDefault="00590FD6" w:rsidP="00590FD6">
                      <w:pPr>
                        <w:jc w:val="center"/>
                        <w:rPr>
                          <w:rFonts w:asciiTheme="minorHAnsi" w:hAnsiTheme="minorHAnsi" w:cstheme="minorHAnsi"/>
                          <w:b/>
                          <w:lang w:val="de-DE"/>
                        </w:rPr>
                      </w:pPr>
                    </w:p>
                    <w:p w:rsidR="00870FCE" w:rsidRPr="00590FD6" w:rsidRDefault="00590FD6" w:rsidP="00590FD6">
                      <w:pPr>
                        <w:jc w:val="center"/>
                        <w:rPr>
                          <w:rFonts w:asciiTheme="minorHAnsi" w:hAnsiTheme="minorHAnsi" w:cstheme="minorHAnsi"/>
                          <w:b/>
                          <w:lang w:val="de-DE"/>
                        </w:rPr>
                      </w:pPr>
                      <w:r w:rsidRPr="00590FD6">
                        <w:rPr>
                          <w:rFonts w:asciiTheme="minorHAnsi" w:hAnsiTheme="minorHAnsi" w:cstheme="minorHAnsi"/>
                          <w:b/>
                          <w:lang w:val="de-DE"/>
                        </w:rPr>
                        <w:t>Jüngste historische Abläufe und politische Bewertung</w:t>
                      </w:r>
                    </w:p>
                  </w:txbxContent>
                </v:textbox>
              </v:shape>
            </w:pict>
          </mc:Fallback>
        </mc:AlternateContent>
      </w:r>
    </w:p>
    <w:p w:rsidR="001C6616" w:rsidRPr="00375AAB" w:rsidRDefault="001C6616" w:rsidP="00204AB1">
      <w:pPr>
        <w:pStyle w:val="Listenabsatz"/>
        <w:ind w:left="-1134"/>
        <w:rPr>
          <w:rFonts w:asciiTheme="minorHAnsi" w:hAnsiTheme="minorHAnsi" w:cstheme="minorHAnsi"/>
          <w:b/>
          <w:sz w:val="28"/>
          <w:szCs w:val="28"/>
          <w:lang w:val="de-DE"/>
        </w:rPr>
      </w:pPr>
    </w:p>
    <w:p w:rsidR="00590FD6" w:rsidRDefault="00590FD6" w:rsidP="00FA6804">
      <w:pPr>
        <w:ind w:left="-1134"/>
        <w:jc w:val="both"/>
        <w:rPr>
          <w:rFonts w:asciiTheme="minorHAnsi" w:hAnsiTheme="minorHAnsi" w:cstheme="minorHAnsi"/>
          <w:b/>
          <w:sz w:val="22"/>
          <w:szCs w:val="22"/>
          <w:lang w:val="de-DE"/>
        </w:rPr>
      </w:pPr>
    </w:p>
    <w:p w:rsidR="00590FD6" w:rsidRDefault="00590FD6" w:rsidP="00FA6804">
      <w:pPr>
        <w:ind w:left="-1134"/>
        <w:jc w:val="both"/>
        <w:rPr>
          <w:rFonts w:asciiTheme="minorHAnsi" w:hAnsiTheme="minorHAnsi" w:cstheme="minorHAnsi"/>
          <w:b/>
          <w:sz w:val="22"/>
          <w:szCs w:val="22"/>
          <w:lang w:val="de-DE"/>
        </w:rPr>
      </w:pPr>
    </w:p>
    <w:p w:rsidR="00FA6804" w:rsidRPr="00FA6804" w:rsidRDefault="00AF6FD0" w:rsidP="00FA6804">
      <w:pPr>
        <w:ind w:left="-1134"/>
        <w:jc w:val="both"/>
        <w:rPr>
          <w:rFonts w:asciiTheme="minorHAnsi" w:hAnsiTheme="minorHAnsi" w:cstheme="minorHAnsi"/>
          <w:b/>
          <w:sz w:val="22"/>
          <w:szCs w:val="22"/>
          <w:lang w:val="de-DE"/>
        </w:rPr>
      </w:pPr>
      <w:r w:rsidRPr="00AF6FD0">
        <w:rPr>
          <w:rFonts w:asciiTheme="minorHAnsi" w:hAnsiTheme="minorHAnsi" w:cstheme="minorHAnsi"/>
          <w:b/>
          <w:sz w:val="22"/>
          <w:szCs w:val="22"/>
          <w:lang w:val="de-DE"/>
        </w:rPr>
        <w:t>Die Zeit von 1983 bis 1990: Invasion und Besetzun</w:t>
      </w:r>
      <w:r w:rsidR="002C7E3F">
        <w:rPr>
          <w:rFonts w:asciiTheme="minorHAnsi" w:hAnsiTheme="minorHAnsi" w:cstheme="minorHAnsi"/>
          <w:b/>
          <w:sz w:val="22"/>
          <w:szCs w:val="22"/>
          <w:lang w:val="de-DE"/>
        </w:rPr>
        <w:t>g von Wolkait-Tegede-Telemt</w:t>
      </w:r>
      <w:r w:rsidRPr="00AF6FD0">
        <w:rPr>
          <w:rFonts w:asciiTheme="minorHAnsi" w:hAnsiTheme="minorHAnsi" w:cstheme="minorHAnsi"/>
          <w:b/>
          <w:sz w:val="22"/>
          <w:szCs w:val="22"/>
          <w:lang w:val="de-DE"/>
        </w:rPr>
        <w:t xml:space="preserve"> durch die TPLF</w:t>
      </w:r>
    </w:p>
    <w:p w:rsidR="00F86ACC" w:rsidRPr="00F86ACC" w:rsidRDefault="00630AF0" w:rsidP="00FA6804">
      <w:pPr>
        <w:ind w:left="-1134"/>
        <w:jc w:val="both"/>
        <w:rPr>
          <w:rFonts w:asciiTheme="minorHAnsi" w:hAnsiTheme="minorHAnsi" w:cstheme="minorHAnsi"/>
          <w:sz w:val="20"/>
          <w:szCs w:val="20"/>
          <w:lang w:val="de-DE"/>
        </w:rPr>
      </w:pPr>
      <w:r w:rsidRPr="00630AF0">
        <w:rPr>
          <w:rFonts w:asciiTheme="minorHAnsi" w:hAnsiTheme="minorHAnsi" w:cstheme="minorHAnsi"/>
          <w:sz w:val="20"/>
          <w:szCs w:val="20"/>
          <w:lang w:val="de-DE"/>
        </w:rPr>
        <w:t xml:space="preserve">Rückblickend begann der Existenzkampf der Amharen in Wolkait-Tegede-Telemt 1983, als sich die Amharen in diesen Gebieten gegen die Invasion der TPLF (Tigray People's Liberation Front) zur Wehr setzten, um ihre Amhara-Identität zu verteidigen. Von 1983 bis 1990 war die TPLF noch eine bewaffnete Organisation, die in Tigray operierte. In dieser Zeit überquerte die TPLF den Tekeze-Fluss, besetzte diese Gebiete und beging schockierende Menschenrechtsverletzungen an den Amharen. Wissenschaftler der Universität Gonder veröffentlichten </w:t>
      </w:r>
      <w:r w:rsidR="00590FD6">
        <w:rPr>
          <w:rFonts w:asciiTheme="minorHAnsi" w:hAnsiTheme="minorHAnsi" w:cstheme="minorHAnsi"/>
          <w:sz w:val="20"/>
          <w:szCs w:val="20"/>
          <w:lang w:val="de-DE"/>
        </w:rPr>
        <w:t>a</w:t>
      </w:r>
      <w:r w:rsidRPr="00630AF0">
        <w:rPr>
          <w:rFonts w:asciiTheme="minorHAnsi" w:hAnsiTheme="minorHAnsi" w:cstheme="minorHAnsi"/>
          <w:sz w:val="20"/>
          <w:szCs w:val="20"/>
          <w:lang w:val="de-DE"/>
        </w:rPr>
        <w:t xml:space="preserve">m </w:t>
      </w:r>
      <w:r w:rsidR="00590FD6">
        <w:rPr>
          <w:rFonts w:asciiTheme="minorHAnsi" w:hAnsiTheme="minorHAnsi" w:cstheme="minorHAnsi"/>
          <w:sz w:val="20"/>
          <w:szCs w:val="20"/>
          <w:lang w:val="de-DE"/>
        </w:rPr>
        <w:t xml:space="preserve">5. April </w:t>
      </w:r>
      <w:r w:rsidRPr="00630AF0">
        <w:rPr>
          <w:rFonts w:asciiTheme="minorHAnsi" w:hAnsiTheme="minorHAnsi" w:cstheme="minorHAnsi"/>
          <w:sz w:val="20"/>
          <w:szCs w:val="20"/>
          <w:lang w:val="de-DE"/>
        </w:rPr>
        <w:t>2022 die Entdeckung von zwölf Massengräbern mit etwa 59 000 sterblichen Überresten in der Region Wolkait, dem O</w:t>
      </w:r>
      <w:r>
        <w:rPr>
          <w:rFonts w:asciiTheme="minorHAnsi" w:hAnsiTheme="minorHAnsi" w:cstheme="minorHAnsi"/>
          <w:sz w:val="20"/>
          <w:szCs w:val="20"/>
          <w:lang w:val="de-DE"/>
        </w:rPr>
        <w:t>rt "Gehanem" (amharisch: Hölle)</w:t>
      </w:r>
      <w:r w:rsidR="000A7CE4">
        <w:rPr>
          <w:rFonts w:asciiTheme="minorHAnsi" w:hAnsiTheme="minorHAnsi" w:cstheme="minorHAnsi"/>
          <w:sz w:val="20"/>
          <w:szCs w:val="20"/>
          <w:lang w:val="de-DE"/>
        </w:rPr>
        <w:t>.</w:t>
      </w:r>
      <w:r w:rsidR="006A4520" w:rsidRPr="006A4520">
        <w:rPr>
          <w:lang w:val="de-DE"/>
        </w:rPr>
        <w:t xml:space="preserve"> </w:t>
      </w:r>
      <w:r w:rsidR="006A4520" w:rsidRPr="006A4520">
        <w:rPr>
          <w:rFonts w:asciiTheme="minorHAnsi" w:hAnsiTheme="minorHAnsi" w:cstheme="minorHAnsi"/>
          <w:sz w:val="20"/>
          <w:szCs w:val="20"/>
          <w:lang w:val="de-DE"/>
        </w:rPr>
        <w:t>Der Veröf</w:t>
      </w:r>
      <w:r w:rsidR="006A4520">
        <w:rPr>
          <w:rFonts w:asciiTheme="minorHAnsi" w:hAnsiTheme="minorHAnsi" w:cstheme="minorHAnsi"/>
          <w:sz w:val="20"/>
          <w:szCs w:val="20"/>
          <w:lang w:val="de-DE"/>
        </w:rPr>
        <w:t>f</w:t>
      </w:r>
      <w:r w:rsidR="006A4520" w:rsidRPr="006A4520">
        <w:rPr>
          <w:rFonts w:asciiTheme="minorHAnsi" w:hAnsiTheme="minorHAnsi" w:cstheme="minorHAnsi"/>
          <w:sz w:val="20"/>
          <w:szCs w:val="20"/>
          <w:lang w:val="de-DE"/>
        </w:rPr>
        <w:t>entlichung zufolge wurden die Bewohner gefoltert und getötet, weil sie die ihnen aufgezwungene ethnische Identität der Tigray ablehnten und sich zur Identität der Gondar bekannten.</w:t>
      </w:r>
      <w:r w:rsidR="00F86ACC" w:rsidRPr="008B551C">
        <w:rPr>
          <w:rStyle w:val="Funotenzeichen"/>
          <w:rFonts w:asciiTheme="minorHAnsi" w:hAnsiTheme="minorHAnsi" w:cstheme="minorHAnsi"/>
          <w:b/>
          <w:sz w:val="22"/>
          <w:szCs w:val="22"/>
          <w:lang w:val="de-DE"/>
        </w:rPr>
        <w:footnoteReference w:id="1"/>
      </w:r>
    </w:p>
    <w:p w:rsidR="00FA6804" w:rsidRPr="00F86ACC" w:rsidRDefault="00FA6804" w:rsidP="00F86ACC">
      <w:pPr>
        <w:ind w:left="-1134"/>
        <w:jc w:val="both"/>
        <w:rPr>
          <w:rFonts w:asciiTheme="minorHAnsi" w:hAnsiTheme="minorHAnsi" w:cstheme="minorHAnsi"/>
          <w:sz w:val="20"/>
          <w:szCs w:val="20"/>
          <w:lang w:val="de-DE"/>
        </w:rPr>
      </w:pPr>
    </w:p>
    <w:p w:rsidR="00F707DA" w:rsidRDefault="00F707DA" w:rsidP="00F86ACC">
      <w:pPr>
        <w:ind w:left="-1134"/>
        <w:jc w:val="both"/>
        <w:rPr>
          <w:rFonts w:asciiTheme="minorHAnsi" w:hAnsiTheme="minorHAnsi" w:cstheme="minorHAnsi"/>
          <w:b/>
          <w:sz w:val="22"/>
          <w:szCs w:val="22"/>
          <w:lang w:val="de-DE"/>
        </w:rPr>
      </w:pPr>
      <w:r w:rsidRPr="00F707DA">
        <w:rPr>
          <w:rFonts w:asciiTheme="minorHAnsi" w:hAnsiTheme="minorHAnsi" w:cstheme="minorHAnsi"/>
          <w:b/>
          <w:sz w:val="22"/>
          <w:szCs w:val="22"/>
          <w:lang w:val="de-DE"/>
        </w:rPr>
        <w:t xml:space="preserve">Die Zeit von 1991 bis 2020: </w:t>
      </w:r>
      <w:r w:rsidR="00AF6FD0" w:rsidRPr="00AF6FD0">
        <w:rPr>
          <w:rFonts w:asciiTheme="minorHAnsi" w:hAnsiTheme="minorHAnsi" w:cstheme="minorHAnsi"/>
          <w:b/>
          <w:sz w:val="22"/>
          <w:szCs w:val="22"/>
          <w:lang w:val="de-DE"/>
        </w:rPr>
        <w:t>Schwerste Menschenrechtsverletzungen an den Amharen durch die TPLF</w:t>
      </w:r>
    </w:p>
    <w:p w:rsidR="00F86ACC" w:rsidRDefault="00F86ACC" w:rsidP="00F86ACC">
      <w:pPr>
        <w:ind w:left="-1134"/>
        <w:jc w:val="both"/>
        <w:rPr>
          <w:rFonts w:asciiTheme="minorHAnsi" w:hAnsiTheme="minorHAnsi" w:cstheme="minorHAnsi"/>
          <w:sz w:val="20"/>
          <w:szCs w:val="20"/>
          <w:lang w:val="de-DE"/>
        </w:rPr>
      </w:pPr>
      <w:r w:rsidRPr="00F86ACC">
        <w:rPr>
          <w:rFonts w:asciiTheme="minorHAnsi" w:hAnsiTheme="minorHAnsi" w:cstheme="minorHAnsi"/>
          <w:sz w:val="20"/>
          <w:szCs w:val="20"/>
          <w:lang w:val="de-DE"/>
        </w:rPr>
        <w:t>Warum wir von Gerechtigkeit und Freiheit für die Amharen in Wolkait-Tegede-Telemt-Raya sprechen!</w:t>
      </w:r>
    </w:p>
    <w:p w:rsidR="00E966C3" w:rsidRPr="00F86ACC" w:rsidRDefault="00E966C3" w:rsidP="00F86ACC">
      <w:pPr>
        <w:ind w:left="-1134"/>
        <w:jc w:val="both"/>
        <w:rPr>
          <w:rFonts w:asciiTheme="minorHAnsi" w:hAnsiTheme="minorHAnsi" w:cstheme="minorHAnsi"/>
          <w:sz w:val="20"/>
          <w:szCs w:val="20"/>
          <w:lang w:val="de-DE"/>
        </w:rPr>
      </w:pPr>
      <w:r>
        <w:rPr>
          <w:rFonts w:asciiTheme="minorHAnsi" w:hAnsiTheme="minorHAnsi" w:cstheme="minorHAnsi"/>
          <w:sz w:val="20"/>
          <w:szCs w:val="20"/>
          <w:lang w:val="de-DE"/>
        </w:rPr>
        <w:t>Weil folgende Grundrechtsverletzungen an der Tagesordnung waren:</w:t>
      </w:r>
    </w:p>
    <w:p w:rsidR="00E966C3" w:rsidRDefault="00F707DA" w:rsidP="00E966C3">
      <w:pPr>
        <w:pStyle w:val="Listenabsatz"/>
        <w:numPr>
          <w:ilvl w:val="0"/>
          <w:numId w:val="24"/>
        </w:numPr>
        <w:jc w:val="both"/>
        <w:rPr>
          <w:rFonts w:asciiTheme="minorHAnsi" w:hAnsiTheme="minorHAnsi" w:cstheme="minorHAnsi"/>
          <w:sz w:val="20"/>
          <w:szCs w:val="20"/>
          <w:lang w:val="de-DE"/>
        </w:rPr>
      </w:pPr>
      <w:r w:rsidRPr="00E966C3">
        <w:rPr>
          <w:rFonts w:asciiTheme="minorHAnsi" w:hAnsiTheme="minorHAnsi" w:cstheme="minorHAnsi"/>
          <w:sz w:val="20"/>
          <w:szCs w:val="20"/>
          <w:lang w:val="de-DE"/>
        </w:rPr>
        <w:t>Demographisc</w:t>
      </w:r>
      <w:r w:rsidR="00E966C3" w:rsidRPr="00E966C3">
        <w:rPr>
          <w:rFonts w:asciiTheme="minorHAnsi" w:hAnsiTheme="minorHAnsi" w:cstheme="minorHAnsi"/>
          <w:sz w:val="20"/>
          <w:szCs w:val="20"/>
          <w:lang w:val="de-DE"/>
        </w:rPr>
        <w:t>he Änderung zugunsten der Tigre</w:t>
      </w:r>
      <w:r w:rsidR="00EA4504">
        <w:rPr>
          <w:rFonts w:asciiTheme="minorHAnsi" w:hAnsiTheme="minorHAnsi" w:cstheme="minorHAnsi"/>
          <w:sz w:val="20"/>
          <w:szCs w:val="20"/>
          <w:lang w:val="de-DE"/>
        </w:rPr>
        <w:t>,</w:t>
      </w:r>
    </w:p>
    <w:p w:rsidR="00E966C3" w:rsidRDefault="00F707DA" w:rsidP="00E966C3">
      <w:pPr>
        <w:pStyle w:val="Listenabsatz"/>
        <w:numPr>
          <w:ilvl w:val="0"/>
          <w:numId w:val="24"/>
        </w:numPr>
        <w:jc w:val="both"/>
        <w:rPr>
          <w:rFonts w:asciiTheme="minorHAnsi" w:hAnsiTheme="minorHAnsi" w:cstheme="minorHAnsi"/>
          <w:sz w:val="20"/>
          <w:szCs w:val="20"/>
          <w:lang w:val="de-DE"/>
        </w:rPr>
      </w:pPr>
      <w:r w:rsidRPr="00E966C3">
        <w:rPr>
          <w:rFonts w:asciiTheme="minorHAnsi" w:hAnsiTheme="minorHAnsi" w:cstheme="minorHAnsi"/>
          <w:sz w:val="20"/>
          <w:szCs w:val="20"/>
          <w:lang w:val="de-DE"/>
        </w:rPr>
        <w:t>sy</w:t>
      </w:r>
      <w:r w:rsidR="00E966C3">
        <w:rPr>
          <w:rFonts w:asciiTheme="minorHAnsi" w:hAnsiTheme="minorHAnsi" w:cstheme="minorHAnsi"/>
          <w:sz w:val="20"/>
          <w:szCs w:val="20"/>
          <w:lang w:val="de-DE"/>
        </w:rPr>
        <w:t>stematisches Verschwindenlassen</w:t>
      </w:r>
      <w:r w:rsidR="00EA4504">
        <w:rPr>
          <w:rFonts w:asciiTheme="minorHAnsi" w:hAnsiTheme="minorHAnsi" w:cstheme="minorHAnsi"/>
          <w:sz w:val="20"/>
          <w:szCs w:val="20"/>
          <w:lang w:val="de-DE"/>
        </w:rPr>
        <w:t>,</w:t>
      </w:r>
    </w:p>
    <w:p w:rsidR="00E966C3" w:rsidRDefault="00E966C3" w:rsidP="00E966C3">
      <w:pPr>
        <w:pStyle w:val="Listenabsatz"/>
        <w:numPr>
          <w:ilvl w:val="0"/>
          <w:numId w:val="24"/>
        </w:numPr>
        <w:jc w:val="both"/>
        <w:rPr>
          <w:rFonts w:asciiTheme="minorHAnsi" w:hAnsiTheme="minorHAnsi" w:cstheme="minorHAnsi"/>
          <w:sz w:val="20"/>
          <w:szCs w:val="20"/>
          <w:lang w:val="de-DE"/>
        </w:rPr>
      </w:pPr>
      <w:r>
        <w:rPr>
          <w:rFonts w:asciiTheme="minorHAnsi" w:hAnsiTheme="minorHAnsi" w:cstheme="minorHAnsi"/>
          <w:sz w:val="20"/>
          <w:szCs w:val="20"/>
          <w:lang w:val="de-DE"/>
        </w:rPr>
        <w:t xml:space="preserve"> Zwangsassimilierung</w:t>
      </w:r>
      <w:r w:rsidR="00EA4504">
        <w:rPr>
          <w:rFonts w:asciiTheme="minorHAnsi" w:hAnsiTheme="minorHAnsi" w:cstheme="minorHAnsi"/>
          <w:sz w:val="20"/>
          <w:szCs w:val="20"/>
          <w:lang w:val="de-DE"/>
        </w:rPr>
        <w:t>,</w:t>
      </w:r>
    </w:p>
    <w:p w:rsidR="00E966C3" w:rsidRDefault="00E966C3" w:rsidP="00E966C3">
      <w:pPr>
        <w:pStyle w:val="Listenabsatz"/>
        <w:numPr>
          <w:ilvl w:val="0"/>
          <w:numId w:val="24"/>
        </w:numPr>
        <w:jc w:val="both"/>
        <w:rPr>
          <w:rFonts w:asciiTheme="minorHAnsi" w:hAnsiTheme="minorHAnsi" w:cstheme="minorHAnsi"/>
          <w:sz w:val="20"/>
          <w:szCs w:val="20"/>
          <w:lang w:val="de-DE"/>
        </w:rPr>
      </w:pPr>
      <w:r>
        <w:rPr>
          <w:rFonts w:asciiTheme="minorHAnsi" w:hAnsiTheme="minorHAnsi" w:cstheme="minorHAnsi"/>
          <w:sz w:val="20"/>
          <w:szCs w:val="20"/>
          <w:lang w:val="de-DE"/>
        </w:rPr>
        <w:t xml:space="preserve"> Versklavung</w:t>
      </w:r>
      <w:r w:rsidR="00EA4504">
        <w:rPr>
          <w:rFonts w:asciiTheme="minorHAnsi" w:hAnsiTheme="minorHAnsi" w:cstheme="minorHAnsi"/>
          <w:sz w:val="20"/>
          <w:szCs w:val="20"/>
          <w:lang w:val="de-DE"/>
        </w:rPr>
        <w:t>,</w:t>
      </w:r>
    </w:p>
    <w:p w:rsidR="00E966C3" w:rsidRDefault="00E966C3" w:rsidP="00E966C3">
      <w:pPr>
        <w:pStyle w:val="Listenabsatz"/>
        <w:numPr>
          <w:ilvl w:val="0"/>
          <w:numId w:val="24"/>
        </w:numPr>
        <w:jc w:val="both"/>
        <w:rPr>
          <w:rFonts w:asciiTheme="minorHAnsi" w:hAnsiTheme="minorHAnsi" w:cstheme="minorHAnsi"/>
          <w:sz w:val="20"/>
          <w:szCs w:val="20"/>
          <w:lang w:val="de-DE"/>
        </w:rPr>
      </w:pPr>
      <w:r>
        <w:rPr>
          <w:rFonts w:asciiTheme="minorHAnsi" w:hAnsiTheme="minorHAnsi" w:cstheme="minorHAnsi"/>
          <w:sz w:val="20"/>
          <w:szCs w:val="20"/>
          <w:lang w:val="de-DE"/>
        </w:rPr>
        <w:t xml:space="preserve"> Vergewaltigung</w:t>
      </w:r>
      <w:r w:rsidR="00EA4504">
        <w:rPr>
          <w:rFonts w:asciiTheme="minorHAnsi" w:hAnsiTheme="minorHAnsi" w:cstheme="minorHAnsi"/>
          <w:sz w:val="20"/>
          <w:szCs w:val="20"/>
          <w:lang w:val="de-DE"/>
        </w:rPr>
        <w:t>,</w:t>
      </w:r>
      <w:r w:rsidR="00F707DA" w:rsidRPr="00E966C3">
        <w:rPr>
          <w:rFonts w:asciiTheme="minorHAnsi" w:hAnsiTheme="minorHAnsi" w:cstheme="minorHAnsi"/>
          <w:sz w:val="20"/>
          <w:szCs w:val="20"/>
          <w:lang w:val="de-DE"/>
        </w:rPr>
        <w:t xml:space="preserve"> </w:t>
      </w:r>
    </w:p>
    <w:p w:rsidR="0023242A" w:rsidRDefault="00F707DA" w:rsidP="00E966C3">
      <w:pPr>
        <w:pStyle w:val="Listenabsatz"/>
        <w:numPr>
          <w:ilvl w:val="0"/>
          <w:numId w:val="24"/>
        </w:numPr>
        <w:jc w:val="both"/>
        <w:rPr>
          <w:rFonts w:asciiTheme="minorHAnsi" w:hAnsiTheme="minorHAnsi" w:cstheme="minorHAnsi"/>
          <w:sz w:val="20"/>
          <w:szCs w:val="20"/>
          <w:lang w:val="de-DE"/>
        </w:rPr>
      </w:pPr>
      <w:r w:rsidRPr="00E966C3">
        <w:rPr>
          <w:rFonts w:asciiTheme="minorHAnsi" w:hAnsiTheme="minorHAnsi" w:cstheme="minorHAnsi"/>
          <w:sz w:val="20"/>
          <w:szCs w:val="20"/>
          <w:lang w:val="de-DE"/>
        </w:rPr>
        <w:t xml:space="preserve">ethnische Säuberung der </w:t>
      </w:r>
      <w:r w:rsidR="00467B07" w:rsidRPr="00E966C3">
        <w:rPr>
          <w:rFonts w:asciiTheme="minorHAnsi" w:hAnsiTheme="minorHAnsi" w:cstheme="minorHAnsi"/>
          <w:sz w:val="20"/>
          <w:szCs w:val="20"/>
          <w:lang w:val="de-DE"/>
        </w:rPr>
        <w:t xml:space="preserve">Amharen aus den oben genannten </w:t>
      </w:r>
      <w:r w:rsidRPr="00E966C3">
        <w:rPr>
          <w:rFonts w:asciiTheme="minorHAnsi" w:hAnsiTheme="minorHAnsi" w:cstheme="minorHAnsi"/>
          <w:sz w:val="20"/>
          <w:szCs w:val="20"/>
          <w:lang w:val="de-DE"/>
        </w:rPr>
        <w:t>Gebieten von 1984 bis 2020.</w:t>
      </w:r>
    </w:p>
    <w:p w:rsidR="00E966C3" w:rsidRPr="00E966C3" w:rsidRDefault="00E966C3" w:rsidP="00E966C3">
      <w:pPr>
        <w:pStyle w:val="Listenabsatz"/>
        <w:ind w:left="-414"/>
        <w:jc w:val="both"/>
        <w:rPr>
          <w:rFonts w:asciiTheme="minorHAnsi" w:hAnsiTheme="minorHAnsi" w:cstheme="minorHAnsi"/>
          <w:sz w:val="20"/>
          <w:szCs w:val="20"/>
          <w:lang w:val="de-DE"/>
        </w:rPr>
      </w:pPr>
    </w:p>
    <w:p w:rsidR="003237A1" w:rsidRDefault="00CE3E8C" w:rsidP="00F86ACC">
      <w:pPr>
        <w:ind w:left="-1134"/>
        <w:jc w:val="both"/>
        <w:rPr>
          <w:rFonts w:asciiTheme="minorHAnsi" w:hAnsiTheme="minorHAnsi" w:cstheme="minorHAnsi"/>
          <w:sz w:val="20"/>
          <w:szCs w:val="20"/>
          <w:lang w:val="de-DE"/>
        </w:rPr>
      </w:pPr>
      <w:r w:rsidRPr="00CE3E8C">
        <w:rPr>
          <w:rFonts w:asciiTheme="minorHAnsi" w:hAnsiTheme="minorHAnsi" w:cstheme="minorHAnsi"/>
          <w:sz w:val="20"/>
          <w:szCs w:val="20"/>
          <w:lang w:val="de-DE"/>
        </w:rPr>
        <w:t>Nachdem die TPLF Anfang der 1980er Jahre Wolkait, Tegede und Telemt unter ihre Kontrolle gebracht hatte, setzte sie alles daran, die Amharen, vor allem die Älteren, zu verdrängen, zu vertreiben, zu töten und die Demographie in diesen Gebieten zugunsten der</w:t>
      </w:r>
      <w:r w:rsidR="005E2E4B">
        <w:rPr>
          <w:rFonts w:asciiTheme="minorHAnsi" w:hAnsiTheme="minorHAnsi" w:cstheme="minorHAnsi"/>
          <w:sz w:val="20"/>
          <w:szCs w:val="20"/>
          <w:lang w:val="de-DE"/>
        </w:rPr>
        <w:t xml:space="preserve"> Tigre-Bevölkerung zu verändern. Dies geschah, </w:t>
      </w:r>
      <w:r w:rsidRPr="00CE3E8C">
        <w:rPr>
          <w:rFonts w:asciiTheme="minorHAnsi" w:hAnsiTheme="minorHAnsi" w:cstheme="minorHAnsi"/>
          <w:sz w:val="20"/>
          <w:szCs w:val="20"/>
          <w:lang w:val="de-DE"/>
        </w:rPr>
        <w:t>indem sie Hunderttausende von Tigre in Wolkait, Tegede und Telemt in mehr als 16 Siedlungskolonien</w:t>
      </w:r>
      <w:r>
        <w:rPr>
          <w:rFonts w:asciiTheme="minorHAnsi" w:hAnsiTheme="minorHAnsi" w:cstheme="minorHAnsi"/>
          <w:sz w:val="20"/>
          <w:szCs w:val="20"/>
          <w:lang w:val="de-DE"/>
        </w:rPr>
        <w:t xml:space="preserve"> </w:t>
      </w:r>
      <w:r w:rsidR="00F86ACC" w:rsidRPr="00F86ACC">
        <w:rPr>
          <w:rFonts w:asciiTheme="minorHAnsi" w:hAnsiTheme="minorHAnsi" w:cstheme="minorHAnsi"/>
          <w:sz w:val="20"/>
          <w:szCs w:val="20"/>
          <w:lang w:val="de-DE"/>
        </w:rPr>
        <w:t>ansiedelte</w:t>
      </w:r>
      <w:r w:rsidR="006A4520">
        <w:rPr>
          <w:rFonts w:asciiTheme="minorHAnsi" w:hAnsiTheme="minorHAnsi" w:cstheme="minorHAnsi"/>
          <w:sz w:val="20"/>
          <w:szCs w:val="20"/>
          <w:lang w:val="de-DE"/>
        </w:rPr>
        <w:t>.</w:t>
      </w:r>
      <w:r w:rsidR="00F86ACC" w:rsidRPr="008B551C">
        <w:rPr>
          <w:rStyle w:val="Funotenzeichen"/>
          <w:rFonts w:asciiTheme="minorHAnsi" w:hAnsiTheme="minorHAnsi" w:cstheme="minorHAnsi"/>
          <w:b/>
          <w:sz w:val="22"/>
          <w:szCs w:val="22"/>
          <w:lang w:val="de-DE"/>
        </w:rPr>
        <w:footnoteReference w:id="2"/>
      </w:r>
    </w:p>
    <w:p w:rsidR="0023242A" w:rsidRDefault="0023242A" w:rsidP="0023242A">
      <w:pPr>
        <w:ind w:left="-1134"/>
        <w:jc w:val="both"/>
        <w:rPr>
          <w:rFonts w:asciiTheme="minorHAnsi" w:hAnsiTheme="minorHAnsi" w:cstheme="minorHAnsi"/>
          <w:sz w:val="20"/>
          <w:szCs w:val="20"/>
          <w:lang w:val="de-DE"/>
        </w:rPr>
      </w:pPr>
      <w:r w:rsidRPr="0023242A">
        <w:rPr>
          <w:rFonts w:asciiTheme="minorHAnsi" w:hAnsiTheme="minorHAnsi" w:cstheme="minorHAnsi"/>
          <w:sz w:val="20"/>
          <w:szCs w:val="20"/>
          <w:lang w:val="de-DE"/>
        </w:rPr>
        <w:t>Die TPLF war von Anfang an bestrebt, die ethnische Zusammensetzung so schnell wie möglich zugunsten der Tigre in Wolkait-Tegede-Telemt-Raya zu verändern.</w:t>
      </w:r>
    </w:p>
    <w:p w:rsidR="0023242A" w:rsidRPr="0023242A" w:rsidRDefault="0023242A" w:rsidP="0023242A">
      <w:pPr>
        <w:ind w:left="-1134"/>
        <w:jc w:val="both"/>
        <w:rPr>
          <w:rFonts w:asciiTheme="minorHAnsi" w:hAnsiTheme="minorHAnsi" w:cstheme="minorHAnsi"/>
          <w:sz w:val="20"/>
          <w:szCs w:val="20"/>
          <w:lang w:val="de-DE"/>
        </w:rPr>
      </w:pPr>
    </w:p>
    <w:p w:rsidR="0023242A" w:rsidRPr="0023242A" w:rsidRDefault="0023242A" w:rsidP="0023242A">
      <w:pPr>
        <w:ind w:left="-1134"/>
        <w:jc w:val="both"/>
        <w:rPr>
          <w:rFonts w:asciiTheme="minorHAnsi" w:hAnsiTheme="minorHAnsi" w:cstheme="minorHAnsi"/>
          <w:sz w:val="20"/>
          <w:szCs w:val="20"/>
          <w:lang w:val="de-DE"/>
        </w:rPr>
      </w:pPr>
      <w:r w:rsidRPr="0023242A">
        <w:rPr>
          <w:rFonts w:asciiTheme="minorHAnsi" w:hAnsiTheme="minorHAnsi" w:cstheme="minorHAnsi"/>
          <w:sz w:val="20"/>
          <w:szCs w:val="20"/>
          <w:lang w:val="de-DE"/>
        </w:rPr>
        <w:t>Der Fall von Humera und Umgebung (Kabtiya Humera) ist dafür ein Paradebeispiel:</w:t>
      </w:r>
      <w:r w:rsidR="000504E6" w:rsidRPr="000504E6">
        <w:rPr>
          <w:rStyle w:val="Funotenzeichen"/>
          <w:rFonts w:asciiTheme="minorHAnsi" w:hAnsiTheme="minorHAnsi" w:cstheme="minorHAnsi"/>
          <w:b/>
          <w:sz w:val="22"/>
          <w:szCs w:val="22"/>
          <w:lang w:val="de-DE"/>
        </w:rPr>
        <w:t xml:space="preserve"> </w:t>
      </w:r>
      <w:r w:rsidR="000504E6" w:rsidRPr="0023242A">
        <w:rPr>
          <w:rStyle w:val="Funotenzeichen"/>
          <w:rFonts w:asciiTheme="minorHAnsi" w:hAnsiTheme="minorHAnsi" w:cstheme="minorHAnsi"/>
          <w:b/>
          <w:sz w:val="22"/>
          <w:szCs w:val="22"/>
          <w:lang w:val="de-DE"/>
        </w:rPr>
        <w:footnoteReference w:id="3"/>
      </w:r>
    </w:p>
    <w:p w:rsidR="00BE0CEC" w:rsidRDefault="0023242A" w:rsidP="00A52670">
      <w:pPr>
        <w:ind w:left="-1134"/>
        <w:jc w:val="both"/>
        <w:rPr>
          <w:rFonts w:asciiTheme="minorHAnsi" w:hAnsiTheme="minorHAnsi" w:cstheme="minorHAnsi"/>
          <w:sz w:val="20"/>
          <w:szCs w:val="20"/>
          <w:lang w:val="de-DE"/>
        </w:rPr>
      </w:pPr>
      <w:r w:rsidRPr="0023242A">
        <w:rPr>
          <w:rFonts w:asciiTheme="minorHAnsi" w:hAnsiTheme="minorHAnsi" w:cstheme="minorHAnsi"/>
          <w:sz w:val="20"/>
          <w:szCs w:val="20"/>
          <w:lang w:val="de-DE"/>
        </w:rPr>
        <w:t>Die Volkszählung von 1991 (als die TPLF bereits in Addis Abeba an der Macht war) ergab für Kabtiya Humera eine Einwohnerzahl von 47.919. Nach einem UN-Bericht von 1991 soll die Zahl der Amharen und Tigre gleich sein. Diese Information muss der UNO von Verantwortlichen der TPLF zur Verfügung gestellt worden sein. Die Volkszählung in 2007 brachte eine völlige Überraschung: Die Einwohnerzahl wurde mit 92.167 angegeben, davon 86% Tigre (79.264),  Amhara 7,8% (7.189) (7% andere).</w:t>
      </w:r>
      <w:r w:rsidR="00A52670">
        <w:rPr>
          <w:rFonts w:asciiTheme="minorHAnsi" w:hAnsiTheme="minorHAnsi" w:cstheme="minorHAnsi"/>
          <w:sz w:val="20"/>
          <w:szCs w:val="20"/>
          <w:lang w:val="de-DE"/>
        </w:rPr>
        <w:t xml:space="preserve"> </w:t>
      </w:r>
      <w:r w:rsidR="00BE0CEC" w:rsidRPr="00BE0CEC">
        <w:rPr>
          <w:rFonts w:asciiTheme="minorHAnsi" w:hAnsiTheme="minorHAnsi" w:cstheme="minorHAnsi"/>
          <w:sz w:val="20"/>
          <w:szCs w:val="20"/>
          <w:lang w:val="de-DE"/>
        </w:rPr>
        <w:t>Die folgende Tabelle zeigt das Ziel der TPLF in den besetzten Gebieten, Wolkait-Tegede-Telemt-Raya, mittels einer aggressiven Siedlungspolitik</w:t>
      </w:r>
      <w:r w:rsidR="004D467E">
        <w:rPr>
          <w:rFonts w:asciiTheme="minorHAnsi" w:hAnsiTheme="minorHAnsi" w:cstheme="minorHAnsi"/>
          <w:sz w:val="20"/>
          <w:szCs w:val="20"/>
          <w:lang w:val="de-DE"/>
        </w:rPr>
        <w:t xml:space="preserve"> der Tigre</w:t>
      </w:r>
      <w:r w:rsidR="00BE0CEC" w:rsidRPr="00BE0CEC">
        <w:rPr>
          <w:rFonts w:asciiTheme="minorHAnsi" w:hAnsiTheme="minorHAnsi" w:cstheme="minorHAnsi"/>
          <w:sz w:val="20"/>
          <w:szCs w:val="20"/>
          <w:lang w:val="de-DE"/>
        </w:rPr>
        <w:t>, flankiert von brutalen Vertreibungen der Amh</w:t>
      </w:r>
      <w:r w:rsidR="00A52670">
        <w:rPr>
          <w:rFonts w:asciiTheme="minorHAnsi" w:hAnsiTheme="minorHAnsi" w:cstheme="minorHAnsi"/>
          <w:sz w:val="20"/>
          <w:szCs w:val="20"/>
          <w:lang w:val="de-DE"/>
        </w:rPr>
        <w:t>aren aus den besetzten Gebieten.</w:t>
      </w:r>
    </w:p>
    <w:p w:rsidR="00E966C3" w:rsidRDefault="00E966C3" w:rsidP="00A52670">
      <w:pPr>
        <w:ind w:left="-1134"/>
        <w:jc w:val="both"/>
        <w:rPr>
          <w:rFonts w:asciiTheme="minorHAnsi" w:hAnsiTheme="minorHAnsi" w:cstheme="minorHAnsi"/>
          <w:sz w:val="20"/>
          <w:szCs w:val="20"/>
          <w:lang w:val="de-DE"/>
        </w:rPr>
      </w:pPr>
    </w:p>
    <w:p w:rsidR="00344F15" w:rsidRDefault="00344F15" w:rsidP="00A52670">
      <w:pPr>
        <w:jc w:val="both"/>
        <w:rPr>
          <w:rFonts w:asciiTheme="minorHAnsi" w:hAnsiTheme="minorHAnsi" w:cstheme="minorHAnsi"/>
          <w:sz w:val="20"/>
          <w:szCs w:val="20"/>
          <w:lang w:val="de-DE"/>
        </w:rPr>
      </w:pPr>
    </w:p>
    <w:tbl>
      <w:tblPr>
        <w:tblStyle w:val="Tabellenraster"/>
        <w:tblW w:w="10065" w:type="dxa"/>
        <w:tblInd w:w="-1310" w:type="dxa"/>
        <w:tblLook w:val="04A0" w:firstRow="1" w:lastRow="0" w:firstColumn="1" w:lastColumn="0" w:noHBand="0" w:noVBand="1"/>
      </w:tblPr>
      <w:tblGrid>
        <w:gridCol w:w="2127"/>
        <w:gridCol w:w="2410"/>
        <w:gridCol w:w="1843"/>
        <w:gridCol w:w="3685"/>
      </w:tblGrid>
      <w:tr w:rsidR="00ED68D7" w:rsidTr="00184471">
        <w:tc>
          <w:tcPr>
            <w:tcW w:w="2127" w:type="dxa"/>
          </w:tcPr>
          <w:p w:rsidR="00ED68D7" w:rsidRDefault="00ED68D7" w:rsidP="0023242A">
            <w:pPr>
              <w:jc w:val="both"/>
              <w:rPr>
                <w:rFonts w:asciiTheme="minorHAnsi" w:hAnsiTheme="minorHAnsi" w:cstheme="minorHAnsi"/>
                <w:sz w:val="20"/>
                <w:szCs w:val="20"/>
                <w:lang w:val="de-DE"/>
              </w:rPr>
            </w:pPr>
          </w:p>
        </w:tc>
        <w:tc>
          <w:tcPr>
            <w:tcW w:w="2410" w:type="dxa"/>
          </w:tcPr>
          <w:p w:rsidR="00ED68D7" w:rsidRPr="006E1181" w:rsidRDefault="00ED68D7" w:rsidP="0068717D">
            <w:pPr>
              <w:jc w:val="center"/>
              <w:rPr>
                <w:rFonts w:asciiTheme="minorHAnsi" w:hAnsiTheme="minorHAnsi" w:cstheme="minorHAnsi"/>
                <w:b/>
                <w:sz w:val="16"/>
                <w:szCs w:val="16"/>
                <w:lang w:val="de-DE"/>
              </w:rPr>
            </w:pPr>
            <w:r w:rsidRPr="006E1181">
              <w:rPr>
                <w:rFonts w:asciiTheme="minorHAnsi" w:hAnsiTheme="minorHAnsi" w:cstheme="minorHAnsi"/>
                <w:b/>
                <w:sz w:val="16"/>
                <w:szCs w:val="16"/>
                <w:lang w:val="de-DE"/>
              </w:rPr>
              <w:t xml:space="preserve">Volkszählung 1991 </w:t>
            </w:r>
            <w:r w:rsidR="006E1181">
              <w:rPr>
                <w:rFonts w:asciiTheme="minorHAnsi" w:hAnsiTheme="minorHAnsi" w:cstheme="minorHAnsi"/>
                <w:b/>
                <w:sz w:val="16"/>
                <w:szCs w:val="16"/>
                <w:lang w:val="de-DE"/>
              </w:rPr>
              <w:t xml:space="preserve">Analyse </w:t>
            </w:r>
            <w:r w:rsidRPr="006E1181">
              <w:rPr>
                <w:rFonts w:asciiTheme="minorHAnsi" w:hAnsiTheme="minorHAnsi" w:cstheme="minorHAnsi"/>
                <w:b/>
                <w:sz w:val="16"/>
                <w:szCs w:val="16"/>
                <w:lang w:val="de-DE"/>
              </w:rPr>
              <w:t>Kabtiya Humera</w:t>
            </w:r>
          </w:p>
        </w:tc>
        <w:tc>
          <w:tcPr>
            <w:tcW w:w="1843" w:type="dxa"/>
          </w:tcPr>
          <w:p w:rsidR="00ED68D7" w:rsidRPr="006E1181" w:rsidRDefault="00ED68D7" w:rsidP="0068717D">
            <w:pPr>
              <w:jc w:val="center"/>
              <w:rPr>
                <w:rFonts w:asciiTheme="minorHAnsi" w:hAnsiTheme="minorHAnsi" w:cstheme="minorHAnsi"/>
                <w:b/>
                <w:sz w:val="16"/>
                <w:szCs w:val="16"/>
                <w:lang w:val="de-DE"/>
              </w:rPr>
            </w:pPr>
            <w:r w:rsidRPr="006E1181">
              <w:rPr>
                <w:rFonts w:asciiTheme="minorHAnsi" w:hAnsiTheme="minorHAnsi" w:cstheme="minorHAnsi"/>
                <w:b/>
                <w:sz w:val="16"/>
                <w:szCs w:val="16"/>
                <w:lang w:val="de-DE"/>
              </w:rPr>
              <w:t>Volkszählung 2007</w:t>
            </w:r>
          </w:p>
          <w:p w:rsidR="00ED68D7" w:rsidRPr="00234E5B" w:rsidRDefault="00ED68D7" w:rsidP="0068717D">
            <w:pPr>
              <w:jc w:val="center"/>
              <w:rPr>
                <w:rFonts w:asciiTheme="minorHAnsi" w:hAnsiTheme="minorHAnsi" w:cstheme="minorHAnsi"/>
                <w:b/>
                <w:sz w:val="20"/>
                <w:szCs w:val="20"/>
                <w:lang w:val="de-DE"/>
              </w:rPr>
            </w:pPr>
            <w:r w:rsidRPr="006E1181">
              <w:rPr>
                <w:rFonts w:asciiTheme="minorHAnsi" w:hAnsiTheme="minorHAnsi" w:cstheme="minorHAnsi"/>
                <w:b/>
                <w:sz w:val="16"/>
                <w:szCs w:val="16"/>
                <w:lang w:val="de-DE"/>
              </w:rPr>
              <w:t>Kabtiya Humera</w:t>
            </w:r>
          </w:p>
        </w:tc>
        <w:tc>
          <w:tcPr>
            <w:tcW w:w="3685" w:type="dxa"/>
          </w:tcPr>
          <w:p w:rsidR="00234E5B" w:rsidRDefault="00234E5B" w:rsidP="00234E5B">
            <w:pPr>
              <w:rPr>
                <w:rFonts w:asciiTheme="minorHAnsi" w:hAnsiTheme="minorHAnsi" w:cstheme="minorHAnsi"/>
                <w:sz w:val="20"/>
                <w:szCs w:val="20"/>
                <w:lang w:val="de-DE"/>
              </w:rPr>
            </w:pPr>
          </w:p>
          <w:p w:rsidR="0068717D" w:rsidRPr="006E1181" w:rsidRDefault="00234E5B" w:rsidP="00234E5B">
            <w:pPr>
              <w:rPr>
                <w:rFonts w:asciiTheme="minorHAnsi" w:hAnsiTheme="minorHAnsi" w:cstheme="minorHAnsi"/>
                <w:b/>
                <w:sz w:val="16"/>
                <w:szCs w:val="16"/>
                <w:lang w:val="de-DE"/>
              </w:rPr>
            </w:pPr>
            <w:r w:rsidRPr="006E1181">
              <w:rPr>
                <w:rFonts w:asciiTheme="minorHAnsi" w:hAnsiTheme="minorHAnsi" w:cstheme="minorHAnsi"/>
                <w:sz w:val="16"/>
                <w:szCs w:val="16"/>
                <w:lang w:val="de-DE"/>
              </w:rPr>
              <w:t xml:space="preserve">             </w:t>
            </w:r>
            <w:r w:rsidR="001B7BDC" w:rsidRPr="006E1181">
              <w:rPr>
                <w:rFonts w:asciiTheme="minorHAnsi" w:hAnsiTheme="minorHAnsi" w:cstheme="minorHAnsi"/>
                <w:sz w:val="16"/>
                <w:szCs w:val="16"/>
                <w:lang w:val="de-DE"/>
              </w:rPr>
              <w:t xml:space="preserve">     </w:t>
            </w:r>
            <w:r w:rsidR="006E1181">
              <w:rPr>
                <w:rFonts w:asciiTheme="minorHAnsi" w:hAnsiTheme="minorHAnsi" w:cstheme="minorHAnsi"/>
                <w:sz w:val="16"/>
                <w:szCs w:val="16"/>
                <w:lang w:val="de-DE"/>
              </w:rPr>
              <w:t xml:space="preserve">  </w:t>
            </w:r>
            <w:r w:rsidR="001B7BDC" w:rsidRPr="006E1181">
              <w:rPr>
                <w:rFonts w:asciiTheme="minorHAnsi" w:hAnsiTheme="minorHAnsi" w:cstheme="minorHAnsi"/>
                <w:sz w:val="16"/>
                <w:szCs w:val="16"/>
                <w:lang w:val="de-DE"/>
              </w:rPr>
              <w:t xml:space="preserve"> </w:t>
            </w:r>
            <w:r w:rsidR="0068717D" w:rsidRPr="006E1181">
              <w:rPr>
                <w:rFonts w:asciiTheme="minorHAnsi" w:hAnsiTheme="minorHAnsi" w:cstheme="minorHAnsi"/>
                <w:b/>
                <w:sz w:val="16"/>
                <w:szCs w:val="16"/>
                <w:lang w:val="de-DE"/>
              </w:rPr>
              <w:t>Anmerkung</w:t>
            </w:r>
          </w:p>
        </w:tc>
      </w:tr>
      <w:tr w:rsidR="00ED68D7" w:rsidTr="00184471">
        <w:tc>
          <w:tcPr>
            <w:tcW w:w="2127" w:type="dxa"/>
          </w:tcPr>
          <w:p w:rsidR="00ED68D7" w:rsidRPr="006E1181" w:rsidRDefault="00ED68D7" w:rsidP="00FE42DD">
            <w:pPr>
              <w:jc w:val="center"/>
              <w:rPr>
                <w:rFonts w:asciiTheme="minorHAnsi" w:hAnsiTheme="minorHAnsi" w:cstheme="minorHAnsi"/>
                <w:sz w:val="16"/>
                <w:szCs w:val="16"/>
                <w:lang w:val="de-DE"/>
              </w:rPr>
            </w:pPr>
            <w:r w:rsidRPr="006E1181">
              <w:rPr>
                <w:rFonts w:asciiTheme="minorHAnsi" w:hAnsiTheme="minorHAnsi" w:cstheme="minorHAnsi"/>
                <w:sz w:val="16"/>
                <w:szCs w:val="16"/>
                <w:lang w:val="de-DE"/>
              </w:rPr>
              <w:t>Gesamt Einwohnerzahl</w:t>
            </w:r>
            <w:r w:rsidR="00871933">
              <w:rPr>
                <w:rFonts w:asciiTheme="minorHAnsi" w:hAnsiTheme="minorHAnsi" w:cstheme="minorHAnsi"/>
                <w:sz w:val="16"/>
                <w:szCs w:val="16"/>
                <w:lang w:val="de-DE"/>
              </w:rPr>
              <w:t xml:space="preserve"> </w:t>
            </w:r>
            <w:r w:rsidR="00871933" w:rsidRPr="00871933">
              <w:rPr>
                <w:rFonts w:asciiTheme="minorHAnsi" w:hAnsiTheme="minorHAnsi" w:cstheme="minorHAnsi"/>
                <w:sz w:val="16"/>
                <w:szCs w:val="16"/>
                <w:lang w:val="de-DE"/>
              </w:rPr>
              <w:t>Kabtiya Humera</w:t>
            </w:r>
          </w:p>
        </w:tc>
        <w:tc>
          <w:tcPr>
            <w:tcW w:w="2410" w:type="dxa"/>
          </w:tcPr>
          <w:p w:rsidR="00ED68D7" w:rsidRPr="006E1181" w:rsidRDefault="00ED68D7" w:rsidP="00FE42DD">
            <w:pPr>
              <w:jc w:val="center"/>
              <w:rPr>
                <w:rFonts w:asciiTheme="minorHAnsi" w:hAnsiTheme="minorHAnsi" w:cstheme="minorHAnsi"/>
                <w:sz w:val="16"/>
                <w:szCs w:val="16"/>
                <w:lang w:val="de-DE"/>
              </w:rPr>
            </w:pPr>
            <w:r w:rsidRPr="006E1181">
              <w:rPr>
                <w:rFonts w:asciiTheme="minorHAnsi" w:hAnsiTheme="minorHAnsi" w:cstheme="minorHAnsi"/>
                <w:sz w:val="16"/>
                <w:szCs w:val="16"/>
                <w:lang w:val="de-DE"/>
              </w:rPr>
              <w:t>47.919</w:t>
            </w:r>
          </w:p>
        </w:tc>
        <w:tc>
          <w:tcPr>
            <w:tcW w:w="1843" w:type="dxa"/>
          </w:tcPr>
          <w:p w:rsidR="00ED68D7" w:rsidRPr="006E1181" w:rsidRDefault="00ED68D7" w:rsidP="00FE42DD">
            <w:pPr>
              <w:jc w:val="center"/>
              <w:rPr>
                <w:rFonts w:asciiTheme="minorHAnsi" w:hAnsiTheme="minorHAnsi" w:cstheme="minorHAnsi"/>
                <w:b/>
                <w:sz w:val="16"/>
                <w:szCs w:val="16"/>
                <w:lang w:val="de-DE"/>
              </w:rPr>
            </w:pPr>
            <w:r w:rsidRPr="006E1181">
              <w:rPr>
                <w:rFonts w:asciiTheme="minorHAnsi" w:hAnsiTheme="minorHAnsi" w:cstheme="minorHAnsi"/>
                <w:b/>
                <w:sz w:val="16"/>
                <w:szCs w:val="16"/>
                <w:lang w:val="de-DE"/>
              </w:rPr>
              <w:t>92.167</w:t>
            </w:r>
          </w:p>
        </w:tc>
        <w:tc>
          <w:tcPr>
            <w:tcW w:w="3685" w:type="dxa"/>
          </w:tcPr>
          <w:p w:rsidR="00ED68D7" w:rsidRDefault="00ED68D7" w:rsidP="0023242A">
            <w:pPr>
              <w:jc w:val="both"/>
              <w:rPr>
                <w:rFonts w:asciiTheme="minorHAnsi" w:hAnsiTheme="minorHAnsi" w:cstheme="minorHAnsi"/>
                <w:sz w:val="20"/>
                <w:szCs w:val="20"/>
                <w:lang w:val="de-DE"/>
              </w:rPr>
            </w:pPr>
          </w:p>
        </w:tc>
      </w:tr>
      <w:tr w:rsidR="00ED68D7" w:rsidRPr="00CD60F0" w:rsidTr="00184471">
        <w:tc>
          <w:tcPr>
            <w:tcW w:w="2127" w:type="dxa"/>
          </w:tcPr>
          <w:p w:rsidR="00ED68D7" w:rsidRPr="006E1181" w:rsidRDefault="00ED68D7" w:rsidP="00FE42DD">
            <w:pPr>
              <w:jc w:val="center"/>
              <w:rPr>
                <w:rFonts w:asciiTheme="minorHAnsi" w:hAnsiTheme="minorHAnsi" w:cstheme="minorHAnsi"/>
                <w:sz w:val="16"/>
                <w:szCs w:val="16"/>
                <w:lang w:val="de-DE"/>
              </w:rPr>
            </w:pPr>
            <w:r w:rsidRPr="006E1181">
              <w:rPr>
                <w:rFonts w:asciiTheme="minorHAnsi" w:hAnsiTheme="minorHAnsi" w:cstheme="minorHAnsi"/>
                <w:sz w:val="16"/>
                <w:szCs w:val="16"/>
                <w:lang w:val="de-DE"/>
              </w:rPr>
              <w:t>Amhara Einwohnerzahl</w:t>
            </w:r>
            <w:r w:rsidR="00234E5B" w:rsidRPr="006E1181">
              <w:rPr>
                <w:rFonts w:asciiTheme="minorHAnsi" w:hAnsiTheme="minorHAnsi" w:cstheme="minorHAnsi"/>
                <w:sz w:val="16"/>
                <w:szCs w:val="16"/>
                <w:lang w:val="de-DE"/>
              </w:rPr>
              <w:t xml:space="preserve"> in Kabtiya Humera</w:t>
            </w:r>
          </w:p>
        </w:tc>
        <w:tc>
          <w:tcPr>
            <w:tcW w:w="2410" w:type="dxa"/>
          </w:tcPr>
          <w:p w:rsidR="00ED68D7" w:rsidRPr="006E1181" w:rsidRDefault="0068717D" w:rsidP="0068717D">
            <w:pPr>
              <w:jc w:val="center"/>
              <w:rPr>
                <w:rFonts w:asciiTheme="minorHAnsi" w:hAnsiTheme="minorHAnsi" w:cstheme="minorHAnsi"/>
                <w:sz w:val="16"/>
                <w:szCs w:val="16"/>
                <w:lang w:val="de-DE"/>
              </w:rPr>
            </w:pPr>
            <w:r w:rsidRPr="006E1181">
              <w:rPr>
                <w:rFonts w:asciiTheme="minorHAnsi" w:hAnsiTheme="minorHAnsi" w:cstheme="minorHAnsi"/>
                <w:sz w:val="16"/>
                <w:szCs w:val="16"/>
                <w:lang w:val="de-DE"/>
              </w:rPr>
              <w:t>23.960 (50%) UN-Bericht</w:t>
            </w:r>
          </w:p>
          <w:p w:rsidR="00184471" w:rsidRPr="006E1181" w:rsidRDefault="00184471" w:rsidP="0068717D">
            <w:pPr>
              <w:jc w:val="center"/>
              <w:rPr>
                <w:rFonts w:asciiTheme="minorHAnsi" w:hAnsiTheme="minorHAnsi" w:cstheme="minorHAnsi"/>
                <w:sz w:val="16"/>
                <w:szCs w:val="16"/>
                <w:lang w:val="de-DE"/>
              </w:rPr>
            </w:pPr>
          </w:p>
        </w:tc>
        <w:tc>
          <w:tcPr>
            <w:tcW w:w="1843" w:type="dxa"/>
          </w:tcPr>
          <w:p w:rsidR="00ED68D7" w:rsidRPr="006E1181" w:rsidRDefault="0068717D" w:rsidP="00FE42DD">
            <w:pPr>
              <w:jc w:val="center"/>
              <w:rPr>
                <w:rFonts w:asciiTheme="minorHAnsi" w:hAnsiTheme="minorHAnsi" w:cstheme="minorHAnsi"/>
                <w:sz w:val="16"/>
                <w:szCs w:val="16"/>
                <w:lang w:val="de-DE"/>
              </w:rPr>
            </w:pPr>
            <w:r w:rsidRPr="006E1181">
              <w:rPr>
                <w:rFonts w:asciiTheme="minorHAnsi" w:hAnsiTheme="minorHAnsi" w:cstheme="minorHAnsi"/>
                <w:sz w:val="16"/>
                <w:szCs w:val="16"/>
                <w:lang w:val="de-DE"/>
              </w:rPr>
              <w:t>7.189 (7,8%)</w:t>
            </w:r>
          </w:p>
        </w:tc>
        <w:tc>
          <w:tcPr>
            <w:tcW w:w="3685" w:type="dxa"/>
          </w:tcPr>
          <w:p w:rsidR="00184471" w:rsidRPr="001B7BDC" w:rsidRDefault="001B7BDC" w:rsidP="00FE42DD">
            <w:pPr>
              <w:jc w:val="center"/>
              <w:rPr>
                <w:rFonts w:asciiTheme="minorHAnsi" w:hAnsiTheme="minorHAnsi" w:cstheme="minorHAnsi"/>
                <w:b/>
                <w:sz w:val="16"/>
                <w:szCs w:val="16"/>
                <w:lang w:val="de-DE"/>
              </w:rPr>
            </w:pPr>
            <w:r w:rsidRPr="001B7BDC">
              <w:rPr>
                <w:rFonts w:asciiTheme="minorHAnsi" w:hAnsiTheme="minorHAnsi" w:cstheme="minorHAnsi"/>
                <w:b/>
                <w:sz w:val="16"/>
                <w:szCs w:val="16"/>
                <w:lang w:val="de-DE"/>
              </w:rPr>
              <w:t>Ohne die Vertreibung der Amharen wäre dieser drastische Rückgang der Zahl der Amharen nicht möglich gewesen.</w:t>
            </w:r>
          </w:p>
        </w:tc>
      </w:tr>
      <w:tr w:rsidR="00ED68D7" w:rsidRPr="00CD60F0" w:rsidTr="00184471">
        <w:tc>
          <w:tcPr>
            <w:tcW w:w="2127" w:type="dxa"/>
          </w:tcPr>
          <w:p w:rsidR="00ED68D7" w:rsidRPr="006E1181" w:rsidRDefault="00ED68D7" w:rsidP="00FE42DD">
            <w:pPr>
              <w:jc w:val="center"/>
              <w:rPr>
                <w:rFonts w:asciiTheme="minorHAnsi" w:hAnsiTheme="minorHAnsi" w:cstheme="minorHAnsi"/>
                <w:sz w:val="16"/>
                <w:szCs w:val="16"/>
                <w:lang w:val="de-DE"/>
              </w:rPr>
            </w:pPr>
            <w:r w:rsidRPr="006E1181">
              <w:rPr>
                <w:rFonts w:asciiTheme="minorHAnsi" w:hAnsiTheme="minorHAnsi" w:cstheme="minorHAnsi"/>
                <w:sz w:val="16"/>
                <w:szCs w:val="16"/>
                <w:lang w:val="de-DE"/>
              </w:rPr>
              <w:t>Tigre Einwohnerzahl</w:t>
            </w:r>
            <w:r w:rsidR="00234E5B" w:rsidRPr="006E1181">
              <w:rPr>
                <w:rFonts w:asciiTheme="minorHAnsi" w:hAnsiTheme="minorHAnsi" w:cstheme="minorHAnsi"/>
                <w:sz w:val="16"/>
                <w:szCs w:val="16"/>
                <w:lang w:val="de-DE"/>
              </w:rPr>
              <w:t xml:space="preserve"> in Kabtiya Humera</w:t>
            </w:r>
          </w:p>
        </w:tc>
        <w:tc>
          <w:tcPr>
            <w:tcW w:w="2410" w:type="dxa"/>
          </w:tcPr>
          <w:p w:rsidR="00ED68D7" w:rsidRPr="006E1181" w:rsidRDefault="0068717D" w:rsidP="0068717D">
            <w:pPr>
              <w:jc w:val="center"/>
              <w:rPr>
                <w:rFonts w:asciiTheme="minorHAnsi" w:hAnsiTheme="minorHAnsi" w:cstheme="minorHAnsi"/>
                <w:sz w:val="16"/>
                <w:szCs w:val="16"/>
                <w:lang w:val="de-DE"/>
              </w:rPr>
            </w:pPr>
            <w:r w:rsidRPr="006E1181">
              <w:rPr>
                <w:rFonts w:asciiTheme="minorHAnsi" w:hAnsiTheme="minorHAnsi" w:cstheme="minorHAnsi"/>
                <w:sz w:val="16"/>
                <w:szCs w:val="16"/>
                <w:lang w:val="de-DE"/>
              </w:rPr>
              <w:t>23.960 (50%) UN-Bericht</w:t>
            </w:r>
          </w:p>
        </w:tc>
        <w:tc>
          <w:tcPr>
            <w:tcW w:w="1843" w:type="dxa"/>
          </w:tcPr>
          <w:p w:rsidR="00ED68D7" w:rsidRPr="006E1181" w:rsidRDefault="0068717D" w:rsidP="00FE42DD">
            <w:pPr>
              <w:jc w:val="center"/>
              <w:rPr>
                <w:rFonts w:asciiTheme="minorHAnsi" w:hAnsiTheme="minorHAnsi" w:cstheme="minorHAnsi"/>
                <w:sz w:val="16"/>
                <w:szCs w:val="16"/>
                <w:lang w:val="de-DE"/>
              </w:rPr>
            </w:pPr>
            <w:r w:rsidRPr="006E1181">
              <w:rPr>
                <w:rFonts w:asciiTheme="minorHAnsi" w:hAnsiTheme="minorHAnsi" w:cstheme="minorHAnsi"/>
                <w:sz w:val="16"/>
                <w:szCs w:val="16"/>
                <w:lang w:val="de-DE"/>
              </w:rPr>
              <w:t>79.264 (86%)</w:t>
            </w:r>
          </w:p>
        </w:tc>
        <w:tc>
          <w:tcPr>
            <w:tcW w:w="3685" w:type="dxa"/>
          </w:tcPr>
          <w:p w:rsidR="00ED68D7" w:rsidRPr="001B7BDC" w:rsidRDefault="001B7BDC" w:rsidP="00FE42DD">
            <w:pPr>
              <w:jc w:val="center"/>
              <w:rPr>
                <w:rFonts w:asciiTheme="minorHAnsi" w:hAnsiTheme="minorHAnsi" w:cstheme="minorHAnsi"/>
                <w:b/>
                <w:sz w:val="16"/>
                <w:szCs w:val="16"/>
                <w:lang w:val="de-DE"/>
              </w:rPr>
            </w:pPr>
            <w:r w:rsidRPr="001B7BDC">
              <w:rPr>
                <w:rFonts w:asciiTheme="minorHAnsi" w:hAnsiTheme="minorHAnsi" w:cstheme="minorHAnsi"/>
                <w:b/>
                <w:sz w:val="16"/>
                <w:szCs w:val="16"/>
                <w:lang w:val="de-DE"/>
              </w:rPr>
              <w:t xml:space="preserve">Ohne die Tigrayisierung (Ansiedlung der Tigre) wäre diese Zahl </w:t>
            </w:r>
            <w:r w:rsidR="003346FE">
              <w:rPr>
                <w:rFonts w:asciiTheme="minorHAnsi" w:hAnsiTheme="minorHAnsi" w:cstheme="minorHAnsi"/>
                <w:b/>
                <w:sz w:val="16"/>
                <w:szCs w:val="16"/>
                <w:lang w:val="de-DE"/>
              </w:rPr>
              <w:t xml:space="preserve">der Tigre </w:t>
            </w:r>
            <w:r w:rsidRPr="001B7BDC">
              <w:rPr>
                <w:rFonts w:asciiTheme="minorHAnsi" w:hAnsiTheme="minorHAnsi" w:cstheme="minorHAnsi"/>
                <w:b/>
                <w:sz w:val="16"/>
                <w:szCs w:val="16"/>
                <w:lang w:val="de-DE"/>
              </w:rPr>
              <w:t>nicht erreicht worden.</w:t>
            </w:r>
          </w:p>
        </w:tc>
      </w:tr>
    </w:tbl>
    <w:p w:rsidR="0023242A" w:rsidRDefault="0023242A" w:rsidP="0023242A">
      <w:pPr>
        <w:ind w:left="-1134"/>
        <w:jc w:val="both"/>
        <w:rPr>
          <w:rFonts w:asciiTheme="minorHAnsi" w:hAnsiTheme="minorHAnsi" w:cstheme="minorHAnsi"/>
          <w:sz w:val="20"/>
          <w:szCs w:val="20"/>
          <w:lang w:val="de-DE"/>
        </w:rPr>
      </w:pPr>
    </w:p>
    <w:p w:rsidR="00CE3E8C" w:rsidRDefault="00871933" w:rsidP="00F86ACC">
      <w:pPr>
        <w:ind w:left="-1134"/>
        <w:jc w:val="both"/>
        <w:rPr>
          <w:rFonts w:asciiTheme="minorHAnsi" w:hAnsiTheme="minorHAnsi" w:cstheme="minorHAnsi"/>
          <w:sz w:val="20"/>
          <w:szCs w:val="20"/>
          <w:lang w:val="de-DE"/>
        </w:rPr>
      </w:pPr>
      <w:r>
        <w:rPr>
          <w:rFonts w:asciiTheme="minorHAnsi" w:hAnsiTheme="minorHAnsi" w:cstheme="minorHAnsi"/>
          <w:sz w:val="20"/>
          <w:szCs w:val="20"/>
          <w:lang w:val="de-DE"/>
        </w:rPr>
        <w:t>Eine der Tigrian</w:t>
      </w:r>
      <w:r w:rsidR="00245D7B" w:rsidRPr="00245D7B">
        <w:rPr>
          <w:rFonts w:asciiTheme="minorHAnsi" w:hAnsiTheme="minorHAnsi" w:cstheme="minorHAnsi"/>
          <w:sz w:val="20"/>
          <w:szCs w:val="20"/>
          <w:lang w:val="de-DE"/>
        </w:rPr>
        <w:t>isierungs-Methoden der TPLF in Wolkait-Tegede-Telemt war die erzwungene Annahme der Tigray-Sprache. Eine andere Methode war die Proklamation (Direktive Nr. 86/2007), die 2007 erlassen wurde, um zu verbieten, in Schulen und im öffentlichen Raum Amharisch zu sprechen.</w:t>
      </w:r>
    </w:p>
    <w:p w:rsidR="00D27BD0" w:rsidRDefault="00D27BD0" w:rsidP="00F86ACC">
      <w:pPr>
        <w:ind w:left="-1134"/>
        <w:jc w:val="both"/>
        <w:rPr>
          <w:rFonts w:asciiTheme="minorHAnsi" w:hAnsiTheme="minorHAnsi" w:cstheme="minorHAnsi"/>
          <w:sz w:val="20"/>
          <w:szCs w:val="20"/>
          <w:lang w:val="de-DE"/>
        </w:rPr>
      </w:pPr>
    </w:p>
    <w:p w:rsidR="003346FE" w:rsidRDefault="00CE3CC7" w:rsidP="004008A5">
      <w:pPr>
        <w:ind w:left="-1134"/>
        <w:jc w:val="both"/>
        <w:rPr>
          <w:rFonts w:asciiTheme="minorHAnsi" w:hAnsiTheme="minorHAnsi" w:cstheme="minorHAnsi"/>
          <w:sz w:val="20"/>
          <w:szCs w:val="20"/>
          <w:lang w:val="de-DE"/>
        </w:rPr>
      </w:pPr>
      <w:r w:rsidRPr="00CE3CC7">
        <w:rPr>
          <w:rFonts w:asciiTheme="minorHAnsi" w:hAnsiTheme="minorHAnsi" w:cstheme="minorHAnsi"/>
          <w:sz w:val="20"/>
          <w:szCs w:val="20"/>
          <w:lang w:val="de-DE"/>
        </w:rPr>
        <w:t>Die Forscher der Universität Gondar haben im Rahmen ihrer Untersuchung der Menschenrechtsverletzungen durch die TPLF (1983 bis 2020) 912 Opfer ausgewählt, die intensiv befragt wurden.</w:t>
      </w:r>
      <w:r w:rsidR="00327CBF">
        <w:rPr>
          <w:rFonts w:asciiTheme="minorHAnsi" w:hAnsiTheme="minorHAnsi" w:cstheme="minorHAnsi"/>
          <w:sz w:val="20"/>
          <w:szCs w:val="20"/>
          <w:lang w:val="de-DE"/>
        </w:rPr>
        <w:t xml:space="preserve"> </w:t>
      </w:r>
      <w:r w:rsidR="00327CBF" w:rsidRPr="00327CBF">
        <w:rPr>
          <w:rFonts w:asciiTheme="minorHAnsi" w:hAnsiTheme="minorHAnsi" w:cstheme="minorHAnsi"/>
          <w:sz w:val="20"/>
          <w:szCs w:val="20"/>
          <w:lang w:val="de-DE"/>
        </w:rPr>
        <w:t>Die Opfer konnten auch die Täter benennen (Einzelpersonen, Gruppen, Behörden und Institutionen).</w:t>
      </w:r>
    </w:p>
    <w:p w:rsidR="0023242A" w:rsidRPr="0023242A" w:rsidRDefault="003346FE" w:rsidP="00730985">
      <w:pPr>
        <w:ind w:left="-1134"/>
        <w:jc w:val="both"/>
        <w:rPr>
          <w:rFonts w:asciiTheme="minorHAnsi" w:hAnsiTheme="minorHAnsi" w:cstheme="minorHAnsi"/>
          <w:sz w:val="20"/>
          <w:szCs w:val="20"/>
          <w:lang w:val="de-DE"/>
        </w:rPr>
      </w:pPr>
      <w:r w:rsidRPr="003346FE">
        <w:rPr>
          <w:rFonts w:asciiTheme="minorHAnsi" w:hAnsiTheme="minorHAnsi" w:cstheme="minorHAnsi"/>
          <w:sz w:val="20"/>
          <w:szCs w:val="20"/>
          <w:lang w:val="de-DE"/>
        </w:rPr>
        <w:t>Nachfolgend ein kleiner Ausschnitt der Ergebnisse der Befragung der Amhara-Opfer von 2021 zu den Menschenrechtsverletzungen der TPLF an den A</w:t>
      </w:r>
      <w:r>
        <w:rPr>
          <w:rFonts w:asciiTheme="minorHAnsi" w:hAnsiTheme="minorHAnsi" w:cstheme="minorHAnsi"/>
          <w:sz w:val="20"/>
          <w:szCs w:val="20"/>
          <w:lang w:val="de-DE"/>
        </w:rPr>
        <w:t>mharen in Wolkait-Tegede-Telemt</w:t>
      </w:r>
      <w:r w:rsidR="00CE3CC7" w:rsidRPr="00CE3CC7">
        <w:rPr>
          <w:rFonts w:asciiTheme="minorHAnsi" w:hAnsiTheme="minorHAnsi" w:cstheme="minorHAnsi"/>
          <w:sz w:val="20"/>
          <w:szCs w:val="20"/>
          <w:lang w:val="de-DE"/>
        </w:rPr>
        <w:t>:</w:t>
      </w:r>
      <w:r w:rsidR="00CE3CC7" w:rsidRPr="008B551C">
        <w:rPr>
          <w:rStyle w:val="Funotenzeichen"/>
          <w:rFonts w:asciiTheme="minorHAnsi" w:hAnsiTheme="minorHAnsi" w:cstheme="minorHAnsi"/>
          <w:b/>
          <w:sz w:val="22"/>
          <w:szCs w:val="22"/>
          <w:lang w:val="de-DE"/>
        </w:rPr>
        <w:footnoteReference w:id="4"/>
      </w:r>
      <w:r w:rsidR="00CE3CC7" w:rsidRPr="00CE3CC7">
        <w:rPr>
          <w:rFonts w:asciiTheme="minorHAnsi" w:hAnsiTheme="minorHAnsi" w:cstheme="minorHAnsi"/>
          <w:sz w:val="20"/>
          <w:szCs w:val="20"/>
          <w:lang w:val="de-DE"/>
        </w:rPr>
        <w:t xml:space="preserve"> </w:t>
      </w:r>
    </w:p>
    <w:p w:rsidR="00CE3CC7" w:rsidRPr="00CE3CC7" w:rsidRDefault="00CE3CC7" w:rsidP="00CE3CC7">
      <w:pPr>
        <w:pStyle w:val="Listenabsatz"/>
        <w:numPr>
          <w:ilvl w:val="0"/>
          <w:numId w:val="23"/>
        </w:numPr>
        <w:jc w:val="both"/>
        <w:rPr>
          <w:rFonts w:asciiTheme="minorHAnsi" w:hAnsiTheme="minorHAnsi" w:cstheme="minorHAnsi"/>
          <w:sz w:val="20"/>
          <w:szCs w:val="20"/>
          <w:lang w:val="de-DE"/>
        </w:rPr>
      </w:pPr>
      <w:r w:rsidRPr="00CE3CC7">
        <w:rPr>
          <w:rFonts w:asciiTheme="minorHAnsi" w:hAnsiTheme="minorHAnsi" w:cstheme="minorHAnsi"/>
          <w:sz w:val="20"/>
          <w:szCs w:val="20"/>
          <w:lang w:val="de-DE"/>
        </w:rPr>
        <w:t>Ermordung: 798 (87,5%) der 912 Opfer bestätigen, dass die TPLF Amharen ermordet hat.</w:t>
      </w:r>
    </w:p>
    <w:p w:rsidR="00CE3CC7" w:rsidRPr="00CE3CC7" w:rsidRDefault="00CE3CC7" w:rsidP="00CE3CC7">
      <w:pPr>
        <w:pStyle w:val="Listenabsatz"/>
        <w:numPr>
          <w:ilvl w:val="0"/>
          <w:numId w:val="23"/>
        </w:numPr>
        <w:jc w:val="both"/>
        <w:rPr>
          <w:rFonts w:asciiTheme="minorHAnsi" w:hAnsiTheme="minorHAnsi" w:cstheme="minorHAnsi"/>
          <w:sz w:val="20"/>
          <w:szCs w:val="20"/>
          <w:lang w:val="de-DE"/>
        </w:rPr>
      </w:pPr>
      <w:r w:rsidRPr="00CE3CC7">
        <w:rPr>
          <w:rFonts w:asciiTheme="minorHAnsi" w:hAnsiTheme="minorHAnsi" w:cstheme="minorHAnsi"/>
          <w:sz w:val="20"/>
          <w:szCs w:val="20"/>
          <w:lang w:val="de-DE"/>
        </w:rPr>
        <w:t>Entzug von Nahrung und Medikamenten: 707 (77,5%) von 912 Opfern bestätigen den Entzug.</w:t>
      </w:r>
    </w:p>
    <w:p w:rsidR="00CE3CC7" w:rsidRPr="00CE3CC7" w:rsidRDefault="00CE3CC7" w:rsidP="00CE3CC7">
      <w:pPr>
        <w:pStyle w:val="Listenabsatz"/>
        <w:numPr>
          <w:ilvl w:val="0"/>
          <w:numId w:val="23"/>
        </w:numPr>
        <w:jc w:val="both"/>
        <w:rPr>
          <w:rFonts w:asciiTheme="minorHAnsi" w:hAnsiTheme="minorHAnsi" w:cstheme="minorHAnsi"/>
          <w:sz w:val="20"/>
          <w:szCs w:val="20"/>
          <w:lang w:val="de-DE"/>
        </w:rPr>
      </w:pPr>
      <w:r w:rsidRPr="00CE3CC7">
        <w:rPr>
          <w:rFonts w:asciiTheme="minorHAnsi" w:hAnsiTheme="minorHAnsi" w:cstheme="minorHAnsi"/>
          <w:sz w:val="20"/>
          <w:szCs w:val="20"/>
          <w:lang w:val="de-DE"/>
        </w:rPr>
        <w:t>Versklavung: 816 (89,5%) von 912 Opfern bestätigen, dass die TPLF Amharen versklavt hat.</w:t>
      </w:r>
    </w:p>
    <w:p w:rsidR="00CE3CC7" w:rsidRPr="00CE3CC7" w:rsidRDefault="00CE3CC7" w:rsidP="00CE3CC7">
      <w:pPr>
        <w:pStyle w:val="Listenabsatz"/>
        <w:numPr>
          <w:ilvl w:val="0"/>
          <w:numId w:val="23"/>
        </w:numPr>
        <w:jc w:val="both"/>
        <w:rPr>
          <w:rFonts w:asciiTheme="minorHAnsi" w:hAnsiTheme="minorHAnsi" w:cstheme="minorHAnsi"/>
          <w:sz w:val="20"/>
          <w:szCs w:val="20"/>
          <w:lang w:val="de-DE"/>
        </w:rPr>
      </w:pPr>
      <w:r w:rsidRPr="00CE3CC7">
        <w:rPr>
          <w:rFonts w:asciiTheme="minorHAnsi" w:hAnsiTheme="minorHAnsi" w:cstheme="minorHAnsi"/>
          <w:sz w:val="20"/>
          <w:szCs w:val="20"/>
          <w:lang w:val="de-DE"/>
        </w:rPr>
        <w:t>Folter: 869 (95,3%) von 912 Opfern bestätigen, dass die TPLF Amharen gefoltert hat.</w:t>
      </w:r>
    </w:p>
    <w:p w:rsidR="00CE3CC7" w:rsidRPr="00CE3CC7" w:rsidRDefault="00CE3CC7" w:rsidP="00CE3CC7">
      <w:pPr>
        <w:pStyle w:val="Listenabsatz"/>
        <w:numPr>
          <w:ilvl w:val="0"/>
          <w:numId w:val="23"/>
        </w:numPr>
        <w:jc w:val="both"/>
        <w:rPr>
          <w:rFonts w:asciiTheme="minorHAnsi" w:hAnsiTheme="minorHAnsi" w:cstheme="minorHAnsi"/>
          <w:sz w:val="20"/>
          <w:szCs w:val="20"/>
          <w:lang w:val="de-DE"/>
        </w:rPr>
      </w:pPr>
      <w:r w:rsidRPr="00CE3CC7">
        <w:rPr>
          <w:rFonts w:asciiTheme="minorHAnsi" w:hAnsiTheme="minorHAnsi" w:cstheme="minorHAnsi"/>
          <w:sz w:val="20"/>
          <w:szCs w:val="20"/>
          <w:lang w:val="de-DE"/>
        </w:rPr>
        <w:t>Verschwinden lassen: 858 (94,1%) von 912 Opfern bestätigen, dass die TPLF Amharen verschwinden ließ.</w:t>
      </w:r>
    </w:p>
    <w:p w:rsidR="00CE3CC7" w:rsidRPr="00CE3CC7" w:rsidRDefault="00CE3CC7" w:rsidP="00CE3CC7">
      <w:pPr>
        <w:pStyle w:val="Listenabsatz"/>
        <w:numPr>
          <w:ilvl w:val="0"/>
          <w:numId w:val="23"/>
        </w:numPr>
        <w:jc w:val="both"/>
        <w:rPr>
          <w:rFonts w:asciiTheme="minorHAnsi" w:hAnsiTheme="minorHAnsi" w:cstheme="minorHAnsi"/>
          <w:sz w:val="20"/>
          <w:szCs w:val="20"/>
          <w:lang w:val="de-DE"/>
        </w:rPr>
      </w:pPr>
      <w:r w:rsidRPr="00CE3CC7">
        <w:rPr>
          <w:rFonts w:asciiTheme="minorHAnsi" w:hAnsiTheme="minorHAnsi" w:cstheme="minorHAnsi"/>
          <w:sz w:val="20"/>
          <w:szCs w:val="20"/>
          <w:lang w:val="de-DE"/>
        </w:rPr>
        <w:t>Vertreibung: 874 (95,8%) von 912 Opfern bestätigen, dass die TPLF Amharen gewaltsam vertrieben hat.</w:t>
      </w:r>
    </w:p>
    <w:p w:rsidR="00CE3CC7" w:rsidRPr="00CE3CC7" w:rsidRDefault="00245D7B" w:rsidP="00CE3CC7">
      <w:pPr>
        <w:pStyle w:val="Listenabsatz"/>
        <w:numPr>
          <w:ilvl w:val="0"/>
          <w:numId w:val="23"/>
        </w:numPr>
        <w:jc w:val="both"/>
        <w:rPr>
          <w:rFonts w:asciiTheme="minorHAnsi" w:hAnsiTheme="minorHAnsi" w:cstheme="minorHAnsi"/>
          <w:sz w:val="20"/>
          <w:szCs w:val="20"/>
          <w:lang w:val="de-DE"/>
        </w:rPr>
      </w:pPr>
      <w:r>
        <w:rPr>
          <w:rFonts w:asciiTheme="minorHAnsi" w:hAnsiTheme="minorHAnsi" w:cstheme="minorHAnsi"/>
          <w:sz w:val="20"/>
          <w:szCs w:val="20"/>
          <w:lang w:val="de-DE"/>
        </w:rPr>
        <w:t xml:space="preserve">Apartheid oder ethnische Säuberung: </w:t>
      </w:r>
      <w:r w:rsidR="00CE3CC7" w:rsidRPr="00CE3CC7">
        <w:rPr>
          <w:rFonts w:asciiTheme="minorHAnsi" w:hAnsiTheme="minorHAnsi" w:cstheme="minorHAnsi"/>
          <w:sz w:val="20"/>
          <w:szCs w:val="20"/>
          <w:lang w:val="de-DE"/>
        </w:rPr>
        <w:t xml:space="preserve">829 (90,3%) von 912 Opfern bestätigen, dass die TPLF die Amharen gewaltsam vertrieben hat. </w:t>
      </w:r>
    </w:p>
    <w:p w:rsidR="00CE3CC7" w:rsidRPr="00CE3CC7" w:rsidRDefault="00CE3CC7" w:rsidP="00CE3CC7">
      <w:pPr>
        <w:pStyle w:val="Listenabsatz"/>
        <w:numPr>
          <w:ilvl w:val="0"/>
          <w:numId w:val="23"/>
        </w:numPr>
        <w:jc w:val="both"/>
        <w:rPr>
          <w:rFonts w:asciiTheme="minorHAnsi" w:hAnsiTheme="minorHAnsi" w:cstheme="minorHAnsi"/>
          <w:sz w:val="20"/>
          <w:szCs w:val="20"/>
          <w:lang w:val="de-DE"/>
        </w:rPr>
      </w:pPr>
      <w:r w:rsidRPr="00CE3CC7">
        <w:rPr>
          <w:rFonts w:asciiTheme="minorHAnsi" w:hAnsiTheme="minorHAnsi" w:cstheme="minorHAnsi"/>
          <w:sz w:val="20"/>
          <w:szCs w:val="20"/>
          <w:lang w:val="de-DE"/>
        </w:rPr>
        <w:t>Vergewaltigung von Frauen: 662 (70,1%) von 912 Opfern bestätigen, dass die TPLF Amhara-Frauen vergewaltigt hat.</w:t>
      </w:r>
    </w:p>
    <w:p w:rsidR="00CE3CC7" w:rsidRPr="00CE3CC7" w:rsidRDefault="00CE3CC7" w:rsidP="00CE3CC7">
      <w:pPr>
        <w:pStyle w:val="Listenabsatz"/>
        <w:numPr>
          <w:ilvl w:val="0"/>
          <w:numId w:val="23"/>
        </w:numPr>
        <w:jc w:val="both"/>
        <w:rPr>
          <w:rFonts w:asciiTheme="minorHAnsi" w:hAnsiTheme="minorHAnsi" w:cstheme="minorHAnsi"/>
          <w:sz w:val="20"/>
          <w:szCs w:val="20"/>
          <w:lang w:val="de-DE"/>
        </w:rPr>
      </w:pPr>
      <w:r w:rsidRPr="00CE3CC7">
        <w:rPr>
          <w:rFonts w:asciiTheme="minorHAnsi" w:hAnsiTheme="minorHAnsi" w:cstheme="minorHAnsi"/>
          <w:sz w:val="20"/>
          <w:szCs w:val="20"/>
          <w:lang w:val="de-DE"/>
        </w:rPr>
        <w:t>Erzwungene Schwangerschaft: 596 (65,4%) von 912 Opfern bestätigen, dass die TPLF Amhara-Frauen zwangsgeschwängert hat.</w:t>
      </w:r>
    </w:p>
    <w:p w:rsidR="00CE3CC7" w:rsidRPr="00CE3CC7" w:rsidRDefault="00CE3CC7" w:rsidP="00CE3CC7">
      <w:pPr>
        <w:pStyle w:val="Listenabsatz"/>
        <w:numPr>
          <w:ilvl w:val="0"/>
          <w:numId w:val="23"/>
        </w:numPr>
        <w:jc w:val="both"/>
        <w:rPr>
          <w:rFonts w:asciiTheme="minorHAnsi" w:hAnsiTheme="minorHAnsi" w:cstheme="minorHAnsi"/>
          <w:sz w:val="20"/>
          <w:szCs w:val="20"/>
          <w:lang w:val="de-DE"/>
        </w:rPr>
      </w:pPr>
      <w:r w:rsidRPr="00CE3CC7">
        <w:rPr>
          <w:rFonts w:asciiTheme="minorHAnsi" w:hAnsiTheme="minorHAnsi" w:cstheme="minorHAnsi"/>
          <w:sz w:val="20"/>
          <w:szCs w:val="20"/>
          <w:lang w:val="de-DE"/>
        </w:rPr>
        <w:t>Zwangssterilisation von Frauen: 588 (64,5%) von 912 Opfern bestätigen, dass die TPLF Amharen zwangssterilisiert hat.</w:t>
      </w:r>
    </w:p>
    <w:p w:rsidR="00CE3CC7" w:rsidRPr="00CE3CC7" w:rsidRDefault="00CE3CC7" w:rsidP="00CE3CC7">
      <w:pPr>
        <w:pStyle w:val="Listenabsatz"/>
        <w:numPr>
          <w:ilvl w:val="0"/>
          <w:numId w:val="23"/>
        </w:numPr>
        <w:jc w:val="both"/>
        <w:rPr>
          <w:rFonts w:asciiTheme="minorHAnsi" w:hAnsiTheme="minorHAnsi" w:cstheme="minorHAnsi"/>
          <w:sz w:val="20"/>
          <w:szCs w:val="20"/>
          <w:lang w:val="de-DE"/>
        </w:rPr>
      </w:pPr>
      <w:r w:rsidRPr="00CE3CC7">
        <w:rPr>
          <w:rFonts w:asciiTheme="minorHAnsi" w:hAnsiTheme="minorHAnsi" w:cstheme="minorHAnsi"/>
          <w:sz w:val="20"/>
          <w:szCs w:val="20"/>
          <w:lang w:val="de-DE"/>
        </w:rPr>
        <w:t xml:space="preserve">Kinder </w:t>
      </w:r>
      <w:r w:rsidR="00F55F19">
        <w:rPr>
          <w:rFonts w:asciiTheme="minorHAnsi" w:hAnsiTheme="minorHAnsi" w:cstheme="minorHAnsi"/>
          <w:sz w:val="20"/>
          <w:szCs w:val="20"/>
          <w:lang w:val="de-DE"/>
        </w:rPr>
        <w:t xml:space="preserve">wurden </w:t>
      </w:r>
      <w:r w:rsidRPr="00CE3CC7">
        <w:rPr>
          <w:rFonts w:asciiTheme="minorHAnsi" w:hAnsiTheme="minorHAnsi" w:cstheme="minorHAnsi"/>
          <w:sz w:val="20"/>
          <w:szCs w:val="20"/>
          <w:lang w:val="de-DE"/>
        </w:rPr>
        <w:t xml:space="preserve">gezwungen, eine andere Identität anzunehmen? 813 (89,1%) von 912 Opfern bestätigen, dass die TPLF Amharen-Kinder gezwungen hat, eine andere Identität anzunehmen. </w:t>
      </w:r>
    </w:p>
    <w:p w:rsidR="00D86D7C" w:rsidRDefault="00D86D7C" w:rsidP="00CE3CC7">
      <w:pPr>
        <w:ind w:left="-1134"/>
        <w:jc w:val="both"/>
        <w:rPr>
          <w:rFonts w:asciiTheme="minorHAnsi" w:hAnsiTheme="minorHAnsi" w:cstheme="minorHAnsi"/>
          <w:sz w:val="20"/>
          <w:szCs w:val="20"/>
          <w:lang w:val="de-DE"/>
        </w:rPr>
      </w:pPr>
    </w:p>
    <w:p w:rsidR="00AE74C8" w:rsidRPr="00D86D7C" w:rsidRDefault="00871933" w:rsidP="00CE3CC7">
      <w:pPr>
        <w:ind w:left="-1134"/>
        <w:jc w:val="both"/>
        <w:rPr>
          <w:rFonts w:asciiTheme="minorHAnsi" w:hAnsiTheme="minorHAnsi" w:cstheme="minorHAnsi"/>
          <w:b/>
          <w:sz w:val="22"/>
          <w:szCs w:val="22"/>
          <w:lang w:val="de-DE"/>
        </w:rPr>
      </w:pPr>
      <w:r w:rsidRPr="00871933">
        <w:rPr>
          <w:rFonts w:asciiTheme="minorHAnsi" w:hAnsiTheme="minorHAnsi" w:cstheme="minorHAnsi"/>
          <w:b/>
          <w:sz w:val="22"/>
          <w:szCs w:val="22"/>
          <w:lang w:val="de-DE"/>
        </w:rPr>
        <w:t>Die Amharen in Wolkait-Tegede-Telemt-Raya warten schon lange sehnsüchtig auf Gerechtigkeit!</w:t>
      </w:r>
    </w:p>
    <w:p w:rsidR="00467B07" w:rsidRDefault="00F55F19" w:rsidP="00F55F19">
      <w:pPr>
        <w:ind w:left="-1134"/>
        <w:jc w:val="both"/>
        <w:rPr>
          <w:rFonts w:asciiTheme="minorHAnsi" w:hAnsiTheme="minorHAnsi" w:cstheme="minorHAnsi"/>
          <w:sz w:val="20"/>
          <w:szCs w:val="20"/>
          <w:lang w:val="de-DE"/>
        </w:rPr>
      </w:pPr>
      <w:r>
        <w:rPr>
          <w:rFonts w:asciiTheme="minorHAnsi" w:hAnsiTheme="minorHAnsi" w:cstheme="minorHAnsi"/>
          <w:sz w:val="20"/>
          <w:szCs w:val="20"/>
          <w:lang w:val="de-DE"/>
        </w:rPr>
        <w:t>I</w:t>
      </w:r>
      <w:r w:rsidR="00523A61" w:rsidRPr="00523A61">
        <w:rPr>
          <w:rFonts w:asciiTheme="minorHAnsi" w:hAnsiTheme="minorHAnsi" w:cstheme="minorHAnsi"/>
          <w:sz w:val="20"/>
          <w:szCs w:val="20"/>
          <w:lang w:val="de-DE"/>
        </w:rPr>
        <w:t xml:space="preserve">n Wolkait-Tegede-Telemt-Raya </w:t>
      </w:r>
      <w:r w:rsidR="001C79A8" w:rsidRPr="001C79A8">
        <w:rPr>
          <w:rFonts w:asciiTheme="minorHAnsi" w:hAnsiTheme="minorHAnsi" w:cstheme="minorHAnsi"/>
          <w:sz w:val="20"/>
          <w:szCs w:val="20"/>
          <w:lang w:val="de-DE"/>
        </w:rPr>
        <w:t>geht es einzig und allein um die Wiederherstellung von Gerechtigkeit</w:t>
      </w:r>
      <w:r w:rsidR="00523A61" w:rsidRPr="00523A61">
        <w:rPr>
          <w:rFonts w:asciiTheme="minorHAnsi" w:hAnsiTheme="minorHAnsi" w:cstheme="minorHAnsi"/>
          <w:sz w:val="20"/>
          <w:szCs w:val="20"/>
          <w:lang w:val="de-DE"/>
        </w:rPr>
        <w:t xml:space="preserve"> </w:t>
      </w:r>
      <w:r>
        <w:rPr>
          <w:rFonts w:asciiTheme="minorHAnsi" w:hAnsiTheme="minorHAnsi" w:cstheme="minorHAnsi"/>
          <w:sz w:val="20"/>
          <w:szCs w:val="20"/>
          <w:lang w:val="de-DE"/>
        </w:rPr>
        <w:t>f</w:t>
      </w:r>
      <w:r w:rsidR="00523A61" w:rsidRPr="001C79A8">
        <w:rPr>
          <w:rFonts w:asciiTheme="minorHAnsi" w:hAnsiTheme="minorHAnsi" w:cstheme="minorHAnsi"/>
          <w:sz w:val="20"/>
          <w:szCs w:val="20"/>
          <w:lang w:val="de-DE"/>
        </w:rPr>
        <w:t>ür die Amhara-Opfer</w:t>
      </w:r>
      <w:r w:rsidR="001C79A8" w:rsidRPr="001C79A8">
        <w:rPr>
          <w:rFonts w:asciiTheme="minorHAnsi" w:hAnsiTheme="minorHAnsi" w:cstheme="minorHAnsi"/>
          <w:sz w:val="20"/>
          <w:szCs w:val="20"/>
          <w:lang w:val="de-DE"/>
        </w:rPr>
        <w:t xml:space="preserve">, die von der TPLF überfallen, besetzt, enteignet, massakriert und in Massengräbern verscharrt wurden. </w:t>
      </w:r>
      <w:r w:rsidR="0001458D" w:rsidRPr="0001458D">
        <w:rPr>
          <w:rFonts w:asciiTheme="minorHAnsi" w:hAnsiTheme="minorHAnsi" w:cstheme="minorHAnsi"/>
          <w:sz w:val="20"/>
          <w:szCs w:val="20"/>
          <w:lang w:val="de-DE"/>
        </w:rPr>
        <w:t>Trotz schwerster Menschenrechtsverletzungen an den Amharen in diesen Gebieten wollen die TPLF und die Prosperity-Verbrecher an den Ort ihrer Verbrechen zurückkehren und bestehen auf der Rückgabe der Gebiete an die TPLF.</w:t>
      </w:r>
      <w:r w:rsidR="0001458D">
        <w:rPr>
          <w:rFonts w:asciiTheme="minorHAnsi" w:hAnsiTheme="minorHAnsi" w:cstheme="minorHAnsi"/>
          <w:sz w:val="20"/>
          <w:szCs w:val="20"/>
          <w:lang w:val="de-DE"/>
        </w:rPr>
        <w:t xml:space="preserve"> Das ist für die Amharen undenkbar!</w:t>
      </w:r>
      <w:r w:rsidR="00DE2C90">
        <w:rPr>
          <w:rFonts w:asciiTheme="minorHAnsi" w:hAnsiTheme="minorHAnsi" w:cstheme="minorHAnsi"/>
          <w:sz w:val="20"/>
          <w:szCs w:val="20"/>
          <w:lang w:val="de-DE"/>
        </w:rPr>
        <w:t xml:space="preserve"> </w:t>
      </w:r>
    </w:p>
    <w:p w:rsidR="00467B07" w:rsidRDefault="00DE2C90" w:rsidP="00E966C3">
      <w:pPr>
        <w:ind w:left="-1134"/>
        <w:jc w:val="both"/>
        <w:rPr>
          <w:rFonts w:asciiTheme="minorHAnsi" w:hAnsiTheme="minorHAnsi" w:cstheme="minorHAnsi"/>
          <w:sz w:val="20"/>
          <w:szCs w:val="20"/>
          <w:lang w:val="de-DE"/>
        </w:rPr>
      </w:pPr>
      <w:r w:rsidRPr="00467B07">
        <w:rPr>
          <w:rFonts w:asciiTheme="minorHAnsi" w:hAnsiTheme="minorHAnsi" w:cstheme="minorHAnsi"/>
          <w:sz w:val="20"/>
          <w:szCs w:val="20"/>
          <w:lang w:val="de-DE"/>
        </w:rPr>
        <w:t xml:space="preserve">Wir </w:t>
      </w:r>
      <w:r w:rsidR="00F55F19">
        <w:rPr>
          <w:rFonts w:asciiTheme="minorHAnsi" w:hAnsiTheme="minorHAnsi" w:cstheme="minorHAnsi"/>
          <w:sz w:val="20"/>
          <w:szCs w:val="20"/>
          <w:lang w:val="de-DE"/>
        </w:rPr>
        <w:t>sind sicher</w:t>
      </w:r>
      <w:r w:rsidRPr="00467B07">
        <w:rPr>
          <w:rFonts w:asciiTheme="minorHAnsi" w:hAnsiTheme="minorHAnsi" w:cstheme="minorHAnsi"/>
          <w:sz w:val="20"/>
          <w:szCs w:val="20"/>
          <w:lang w:val="de-DE"/>
        </w:rPr>
        <w:t>:</w:t>
      </w:r>
      <w:r w:rsidRPr="00DE2C90">
        <w:rPr>
          <w:rFonts w:asciiTheme="minorHAnsi" w:hAnsiTheme="minorHAnsi" w:cstheme="minorHAnsi"/>
          <w:sz w:val="20"/>
          <w:szCs w:val="20"/>
          <w:lang w:val="de-DE"/>
        </w:rPr>
        <w:t xml:space="preserve"> </w:t>
      </w:r>
      <w:r w:rsidRPr="001C79A8">
        <w:rPr>
          <w:rFonts w:asciiTheme="minorHAnsi" w:hAnsiTheme="minorHAnsi" w:cstheme="minorHAnsi"/>
          <w:sz w:val="20"/>
          <w:szCs w:val="20"/>
          <w:lang w:val="de-DE"/>
        </w:rPr>
        <w:t>Ohne die Wiederherstellung von Gerechtigkeit und Freiheit für die Amharen in Wolkait-Tegede-Telemt-Raya wird der Existenzkampf der Amharen nicht erfolgr</w:t>
      </w:r>
      <w:r>
        <w:rPr>
          <w:rFonts w:asciiTheme="minorHAnsi" w:hAnsiTheme="minorHAnsi" w:cstheme="minorHAnsi"/>
          <w:sz w:val="20"/>
          <w:szCs w:val="20"/>
          <w:lang w:val="de-DE"/>
        </w:rPr>
        <w:t>eich sein.</w:t>
      </w:r>
    </w:p>
    <w:p w:rsidR="00CE3E8C" w:rsidRDefault="000F0B28" w:rsidP="00DE2C90">
      <w:pPr>
        <w:ind w:left="-1134"/>
        <w:jc w:val="both"/>
        <w:rPr>
          <w:rFonts w:asciiTheme="minorHAnsi" w:hAnsiTheme="minorHAnsi" w:cstheme="minorHAnsi"/>
          <w:sz w:val="20"/>
          <w:szCs w:val="20"/>
          <w:lang w:val="de-DE"/>
        </w:rPr>
      </w:pPr>
      <w:r w:rsidRPr="000F0B28">
        <w:rPr>
          <w:rFonts w:asciiTheme="minorHAnsi" w:hAnsiTheme="minorHAnsi" w:cstheme="minorHAnsi"/>
          <w:sz w:val="20"/>
          <w:szCs w:val="20"/>
          <w:lang w:val="de-DE"/>
        </w:rPr>
        <w:t>Aus diesem Grund ist der Versuch der beiden verbrecherischen Parteien, der TPLF und der "Prosperity Party", die TPLF in diesen Gebieten wieder zu installieren, zum Scheitern verurteilt.</w:t>
      </w:r>
      <w:r w:rsidR="00523A61" w:rsidRPr="00523A61">
        <w:rPr>
          <w:rFonts w:asciiTheme="minorHAnsi" w:hAnsiTheme="minorHAnsi" w:cstheme="minorHAnsi"/>
          <w:sz w:val="20"/>
          <w:szCs w:val="20"/>
          <w:lang w:val="de-DE"/>
        </w:rPr>
        <w:t xml:space="preserve"> </w:t>
      </w:r>
    </w:p>
    <w:p w:rsidR="004008A5" w:rsidRDefault="00145A2A" w:rsidP="00E966C3">
      <w:pPr>
        <w:ind w:left="-1134"/>
        <w:jc w:val="both"/>
        <w:rPr>
          <w:rFonts w:asciiTheme="minorHAnsi" w:hAnsiTheme="minorHAnsi" w:cstheme="minorHAnsi"/>
          <w:sz w:val="20"/>
          <w:szCs w:val="20"/>
          <w:lang w:val="de-DE"/>
        </w:rPr>
      </w:pPr>
      <w:r w:rsidRPr="00145A2A">
        <w:rPr>
          <w:rFonts w:asciiTheme="minorHAnsi" w:hAnsiTheme="minorHAnsi" w:cstheme="minorHAnsi"/>
          <w:sz w:val="20"/>
          <w:szCs w:val="20"/>
          <w:lang w:val="de-DE"/>
        </w:rPr>
        <w:t>Da es mehr als genug Zeugen und belastende Dokumente gibt, die die schlimmsten Menschenrechtsverletzungen der TPLF-Eliten an den Amharen von Wolkait-Tegede-Telemt-Raya belegen, ist es höchste Zeit, dass die Menschenrechtskommission (UNHRC) und die Vereinten Nationen (UN) ihre Aufmerksamkeit auf die Opfer von Amhara richten. Darüber hinaus ist aus den Medien bekannt, dass der Westen, insbesondere die USA und Großbritannien, die Rückgabe der Gebiete von Wolkait-Tegede-Telemt-Raya an die TPLF fordern. Wir möchten auch auf die in dieser Presseerklärung dargestellte Situation aufmerksam machen, um ihre Position zu überdenken.</w:t>
      </w:r>
    </w:p>
    <w:p w:rsidR="00E966C3" w:rsidRDefault="00730985" w:rsidP="00E966C3">
      <w:pPr>
        <w:ind w:left="-1134"/>
        <w:jc w:val="both"/>
        <w:rPr>
          <w:rFonts w:asciiTheme="minorHAnsi" w:hAnsiTheme="minorHAnsi" w:cstheme="minorHAnsi"/>
          <w:b/>
          <w:sz w:val="22"/>
          <w:szCs w:val="22"/>
          <w:lang w:val="de-DE"/>
        </w:rPr>
      </w:pPr>
      <w:r w:rsidRPr="00730985">
        <w:rPr>
          <w:rFonts w:asciiTheme="minorHAnsi" w:hAnsiTheme="minorHAnsi" w:cstheme="minorHAnsi"/>
          <w:b/>
          <w:sz w:val="22"/>
          <w:szCs w:val="22"/>
          <w:lang w:val="de-DE"/>
        </w:rPr>
        <w:t xml:space="preserve">„In Wolkait-Tegede, Telemt und Raya </w:t>
      </w:r>
      <w:r w:rsidR="001A239A">
        <w:rPr>
          <w:rFonts w:asciiTheme="minorHAnsi" w:hAnsiTheme="minorHAnsi" w:cstheme="minorHAnsi"/>
          <w:b/>
          <w:sz w:val="22"/>
          <w:szCs w:val="22"/>
          <w:lang w:val="de-DE"/>
        </w:rPr>
        <w:t>brauchen</w:t>
      </w:r>
      <w:r w:rsidRPr="00730985">
        <w:rPr>
          <w:rFonts w:asciiTheme="minorHAnsi" w:hAnsiTheme="minorHAnsi" w:cstheme="minorHAnsi"/>
          <w:b/>
          <w:sz w:val="22"/>
          <w:szCs w:val="22"/>
          <w:lang w:val="de-DE"/>
        </w:rPr>
        <w:t xml:space="preserve"> wir </w:t>
      </w:r>
      <w:r w:rsidRPr="00730985">
        <w:rPr>
          <w:rFonts w:asciiTheme="minorHAnsi" w:hAnsiTheme="minorHAnsi" w:cstheme="minorHAnsi"/>
          <w:b/>
          <w:sz w:val="22"/>
          <w:szCs w:val="22"/>
          <w:u w:val="single"/>
          <w:lang w:val="de-DE"/>
        </w:rPr>
        <w:t>nur eure Frauen und euer Land</w:t>
      </w:r>
      <w:r w:rsidRPr="00730985">
        <w:rPr>
          <w:rFonts w:asciiTheme="minorHAnsi" w:hAnsiTheme="minorHAnsi" w:cstheme="minorHAnsi"/>
          <w:b/>
          <w:sz w:val="22"/>
          <w:szCs w:val="22"/>
          <w:lang w:val="de-DE"/>
        </w:rPr>
        <w:t>“!</w:t>
      </w:r>
      <w:r w:rsidR="00E966C3">
        <w:rPr>
          <w:rFonts w:asciiTheme="minorHAnsi" w:hAnsiTheme="minorHAnsi" w:cstheme="minorHAnsi"/>
          <w:b/>
          <w:sz w:val="22"/>
          <w:szCs w:val="22"/>
          <w:lang w:val="de-DE"/>
        </w:rPr>
        <w:t xml:space="preserve"> </w:t>
      </w:r>
    </w:p>
    <w:p w:rsidR="00705D13" w:rsidRPr="00E966C3" w:rsidRDefault="00C70A18" w:rsidP="00E966C3">
      <w:pPr>
        <w:ind w:left="-1134"/>
        <w:jc w:val="both"/>
        <w:rPr>
          <w:rFonts w:asciiTheme="minorHAnsi" w:hAnsiTheme="minorHAnsi" w:cstheme="minorHAnsi"/>
          <w:b/>
          <w:sz w:val="22"/>
          <w:szCs w:val="22"/>
          <w:lang w:val="de-DE"/>
        </w:rPr>
      </w:pPr>
      <w:r>
        <w:rPr>
          <w:rFonts w:asciiTheme="minorHAnsi" w:hAnsiTheme="minorHAnsi" w:cstheme="minorHAnsi"/>
          <w:sz w:val="20"/>
          <w:szCs w:val="20"/>
          <w:lang w:val="de-DE"/>
        </w:rPr>
        <w:t>Solche</w:t>
      </w:r>
      <w:r w:rsidRPr="00C70A18">
        <w:rPr>
          <w:rFonts w:asciiTheme="minorHAnsi" w:hAnsiTheme="minorHAnsi" w:cstheme="minorHAnsi"/>
          <w:sz w:val="20"/>
          <w:szCs w:val="20"/>
          <w:lang w:val="de-DE"/>
        </w:rPr>
        <w:t xml:space="preserve"> barbarische und permanente Demütigung der Amharen in Wolkait-Tegede-Telemt-Raya durch die TPLF-Eliten in den letzten Jahrzehnten darf sich unter keinen Umständen wiederholen.</w:t>
      </w:r>
    </w:p>
    <w:sectPr w:rsidR="00705D13" w:rsidRPr="00E966C3" w:rsidSect="0001785C">
      <w:headerReference w:type="first" r:id="rId9"/>
      <w:pgSz w:w="11906" w:h="16838"/>
      <w:pgMar w:top="1417" w:right="1417" w:bottom="1134" w:left="226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125" w:rsidRDefault="00352125" w:rsidP="00DD678C">
      <w:r>
        <w:separator/>
      </w:r>
    </w:p>
  </w:endnote>
  <w:endnote w:type="continuationSeparator" w:id="0">
    <w:p w:rsidR="00352125" w:rsidRDefault="00352125" w:rsidP="00DD6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Ebrima">
    <w:panose1 w:val="02000000000000000000"/>
    <w:charset w:val="00"/>
    <w:family w:val="auto"/>
    <w:pitch w:val="variable"/>
    <w:sig w:usb0="A000005F" w:usb1="02000041" w:usb2="000008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125" w:rsidRDefault="00352125" w:rsidP="00DD678C">
      <w:r>
        <w:separator/>
      </w:r>
    </w:p>
  </w:footnote>
  <w:footnote w:type="continuationSeparator" w:id="0">
    <w:p w:rsidR="00352125" w:rsidRDefault="00352125" w:rsidP="00DD678C">
      <w:r>
        <w:continuationSeparator/>
      </w:r>
    </w:p>
  </w:footnote>
  <w:footnote w:id="1">
    <w:p w:rsidR="00F86ACC" w:rsidRPr="0023242A" w:rsidRDefault="00F86ACC">
      <w:pPr>
        <w:pStyle w:val="Funotentext"/>
      </w:pPr>
      <w:r>
        <w:rPr>
          <w:rStyle w:val="Funotenzeichen"/>
        </w:rPr>
        <w:footnoteRef/>
      </w:r>
      <w:hyperlink r:id="rId1" w:history="1">
        <w:r w:rsidRPr="001F3363">
          <w:rPr>
            <w:rStyle w:val="Hyperlink"/>
          </w:rPr>
          <w:t>https://borkena.com/2022/04/05/wolkait-mass-grave-researchers-say-tplf-had-killed-and-tortured-about-59000-people/</w:t>
        </w:r>
      </w:hyperlink>
    </w:p>
  </w:footnote>
  <w:footnote w:id="2">
    <w:p w:rsidR="008A117F" w:rsidRPr="0023242A" w:rsidRDefault="00F86ACC">
      <w:pPr>
        <w:pStyle w:val="Funotentext"/>
      </w:pPr>
      <w:r>
        <w:rPr>
          <w:rStyle w:val="Funotenzeichen"/>
        </w:rPr>
        <w:footnoteRef/>
      </w:r>
      <w:r>
        <w:t xml:space="preserve"> </w:t>
      </w:r>
      <w:r w:rsidRPr="00F86ACC">
        <w:t>Annexation and Structural Genocide in Welkait-Tegede and Telemt: University of Gondar Research Team; Kindle Edition (Amharic); published</w:t>
      </w:r>
      <w:r w:rsidR="008A117F">
        <w:t xml:space="preserve"> </w:t>
      </w:r>
      <w:r w:rsidRPr="00F86ACC">
        <w:t xml:space="preserve"> Dec. 5, 2022</w:t>
      </w:r>
      <w:r w:rsidR="006A4520">
        <w:t>, S.110</w:t>
      </w:r>
    </w:p>
  </w:footnote>
  <w:footnote w:id="3">
    <w:p w:rsidR="000504E6" w:rsidRPr="0023242A" w:rsidRDefault="000504E6" w:rsidP="000504E6">
      <w:pPr>
        <w:pStyle w:val="Funotentext"/>
      </w:pPr>
      <w:r>
        <w:rPr>
          <w:rStyle w:val="Funotenzeichen"/>
        </w:rPr>
        <w:footnoteRef/>
      </w:r>
      <w:r>
        <w:t xml:space="preserve"> </w:t>
      </w:r>
      <w:r w:rsidRPr="00F86ACC">
        <w:t>Annexation and Structural Genocide in Welkait-Tegede and Telemt: University of Gondar Research Team; Kindle Edition (Amharic); published</w:t>
      </w:r>
      <w:r>
        <w:t xml:space="preserve"> </w:t>
      </w:r>
      <w:r w:rsidRPr="00F86ACC">
        <w:t xml:space="preserve"> Dec. 5, 2022</w:t>
      </w:r>
      <w:r>
        <w:t>, S.79</w:t>
      </w:r>
    </w:p>
  </w:footnote>
  <w:footnote w:id="4">
    <w:p w:rsidR="00CE3CC7" w:rsidRPr="008A117F" w:rsidRDefault="00CE3CC7">
      <w:pPr>
        <w:pStyle w:val="Funotentext"/>
        <w:rPr>
          <w:lang w:val="en-GB"/>
        </w:rPr>
      </w:pPr>
      <w:r>
        <w:rPr>
          <w:rStyle w:val="Funotenzeichen"/>
        </w:rPr>
        <w:footnoteRef/>
      </w:r>
      <w:r>
        <w:t xml:space="preserve"> </w:t>
      </w:r>
      <w:r w:rsidR="008A117F" w:rsidRPr="008A117F">
        <w:rPr>
          <w:lang w:val="en-GB"/>
        </w:rPr>
        <w:t xml:space="preserve">Annexation and Structural Genocide in Welkait-Tegede and Telemt: University of Gondar Research Team; Kindle Edition (Amharic); published </w:t>
      </w:r>
      <w:r w:rsidR="008A117F">
        <w:rPr>
          <w:lang w:val="en-GB"/>
        </w:rPr>
        <w:t xml:space="preserve"> </w:t>
      </w:r>
      <w:r w:rsidR="008A117F" w:rsidRPr="008A117F">
        <w:rPr>
          <w:lang w:val="en-GB"/>
        </w:rPr>
        <w:t>Dec. 5, 2022,</w:t>
      </w:r>
      <w:r w:rsidRPr="008A117F">
        <w:rPr>
          <w:lang w:val="en-GB"/>
        </w:rPr>
        <w:t xml:space="preserve"> S. 125 Tabelle 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6EC" w:rsidRDefault="00CA66EC" w:rsidP="00657FA1">
    <w:pPr>
      <w:pStyle w:val="Kopfzeile"/>
      <w:pBdr>
        <w:between w:val="single" w:sz="4" w:space="1" w:color="auto"/>
      </w:pBdr>
    </w:pPr>
    <w:r>
      <w:rPr>
        <w:noProof/>
        <w:lang w:val="de-DE" w:eastAsia="de-DE"/>
      </w:rPr>
      <w:drawing>
        <wp:anchor distT="0" distB="0" distL="114300" distR="114300" simplePos="0" relativeHeight="251667456" behindDoc="0" locked="0" layoutInCell="1" allowOverlap="1" wp14:anchorId="554804C4" wp14:editId="46EBB98E">
          <wp:simplePos x="0" y="0"/>
          <wp:positionH relativeFrom="column">
            <wp:posOffset>1620520</wp:posOffset>
          </wp:positionH>
          <wp:positionV relativeFrom="paragraph">
            <wp:posOffset>-327660</wp:posOffset>
          </wp:positionV>
          <wp:extent cx="1315085" cy="1187450"/>
          <wp:effectExtent l="0" t="0" r="0" b="0"/>
          <wp:wrapTopAndBottom/>
          <wp:docPr id="9" name="image1.jpg"/>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 cstate="print">
                    <a:extLst>
                      <a:ext uri="{28A0092B-C50C-407E-A947-70E740481C1C}">
                        <a14:useLocalDpi xmlns:a14="http://schemas.microsoft.com/office/drawing/2010/main" val="0"/>
                      </a:ext>
                    </a:extLst>
                  </a:blip>
                  <a:srcRect t="627" b="627"/>
                  <a:stretch>
                    <a:fillRect/>
                  </a:stretch>
                </pic:blipFill>
                <pic:spPr>
                  <a:xfrm>
                    <a:off x="0" y="0"/>
                    <a:ext cx="1315085" cy="1187450"/>
                  </a:xfrm>
                  <a:prstGeom prst="rect">
                    <a:avLst/>
                  </a:prstGeom>
                  <a:ln/>
                </pic:spPr>
              </pic:pic>
            </a:graphicData>
          </a:graphic>
          <wp14:sizeRelH relativeFrom="page">
            <wp14:pctWidth>0</wp14:pctWidth>
          </wp14:sizeRelH>
          <wp14:sizeRelV relativeFrom="page">
            <wp14:pctHeight>0</wp14:pctHeight>
          </wp14:sizeRelV>
        </wp:anchor>
      </w:drawing>
    </w:r>
    <w:r>
      <w:rPr>
        <w:noProof/>
        <w:lang w:val="de-DE" w:eastAsia="de-DE"/>
      </w:rPr>
      <mc:AlternateContent>
        <mc:Choice Requires="wps">
          <w:drawing>
            <wp:anchor distT="0" distB="0" distL="114300" distR="114300" simplePos="0" relativeHeight="251665408" behindDoc="0" locked="0" layoutInCell="1" allowOverlap="1" wp14:anchorId="5C3A5B12" wp14:editId="45C49D40">
              <wp:simplePos x="0" y="0"/>
              <wp:positionH relativeFrom="column">
                <wp:posOffset>-1147445</wp:posOffset>
              </wp:positionH>
              <wp:positionV relativeFrom="paragraph">
                <wp:posOffset>116840</wp:posOffset>
              </wp:positionV>
              <wp:extent cx="2356485" cy="5715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356485" cy="571500"/>
                      </a:xfrm>
                      <a:prstGeom prst="rect">
                        <a:avLst/>
                      </a:prstGeom>
                      <a:noFill/>
                      <a:ln w="6350">
                        <a:noFill/>
                      </a:ln>
                      <a:effectLst/>
                    </wps:spPr>
                    <wps:txbx>
                      <w:txbxContent>
                        <w:p w:rsidR="00CA66EC" w:rsidRDefault="00CA66EC" w:rsidP="003A651E">
                          <w:pPr>
                            <w:jc w:val="right"/>
                            <w:rPr>
                              <w:rFonts w:asciiTheme="minorHAnsi" w:hAnsiTheme="minorHAnsi" w:cstheme="minorHAnsi"/>
                              <w:b/>
                              <w:sz w:val="16"/>
                              <w:szCs w:val="16"/>
                              <w:lang w:val="de-DE"/>
                            </w:rPr>
                          </w:pPr>
                          <w:r w:rsidRPr="004214CD">
                            <w:rPr>
                              <w:rFonts w:asciiTheme="minorHAnsi" w:hAnsiTheme="minorHAnsi" w:cstheme="minorHAnsi"/>
                              <w:b/>
                              <w:sz w:val="16"/>
                              <w:szCs w:val="16"/>
                              <w:lang w:val="de-DE"/>
                            </w:rPr>
                            <w:t>Verein der Amhara in Deutschland(VAD) e.V</w:t>
                          </w:r>
                          <w:proofErr w:type="gramStart"/>
                          <w:r w:rsidRPr="004214CD">
                            <w:rPr>
                              <w:rFonts w:asciiTheme="minorHAnsi" w:hAnsiTheme="minorHAnsi" w:cstheme="minorHAnsi"/>
                              <w:sz w:val="16"/>
                              <w:szCs w:val="16"/>
                              <w:lang w:val="de-DE"/>
                            </w:rPr>
                            <w:t>.</w:t>
                          </w:r>
                          <w:proofErr w:type="gramEnd"/>
                          <w:r>
                            <w:rPr>
                              <w:rFonts w:asciiTheme="minorHAnsi" w:hAnsiTheme="minorHAnsi" w:cstheme="minorHAnsi"/>
                              <w:b/>
                              <w:sz w:val="16"/>
                              <w:szCs w:val="16"/>
                              <w:lang w:val="de-DE"/>
                            </w:rPr>
                            <w:br/>
                            <w:t>Espenstraße 60</w:t>
                          </w:r>
                        </w:p>
                        <w:p w:rsidR="00CA66EC" w:rsidRDefault="00CA66EC" w:rsidP="003A651E">
                          <w:pPr>
                            <w:jc w:val="right"/>
                            <w:rPr>
                              <w:rFonts w:asciiTheme="minorHAnsi" w:hAnsiTheme="minorHAnsi" w:cstheme="minorHAnsi"/>
                              <w:b/>
                              <w:sz w:val="16"/>
                              <w:szCs w:val="16"/>
                              <w:lang w:val="de-DE"/>
                            </w:rPr>
                          </w:pPr>
                          <w:r>
                            <w:rPr>
                              <w:rFonts w:asciiTheme="minorHAnsi" w:hAnsiTheme="minorHAnsi" w:cstheme="minorHAnsi"/>
                              <w:b/>
                              <w:sz w:val="16"/>
                              <w:szCs w:val="16"/>
                              <w:lang w:val="de-DE"/>
                            </w:rPr>
                            <w:t>65933 Frankfurt am Main</w:t>
                          </w:r>
                        </w:p>
                        <w:p w:rsidR="00CA66EC" w:rsidRDefault="00CA66EC" w:rsidP="004A42BB">
                          <w:pPr>
                            <w:jc w:val="right"/>
                            <w:rPr>
                              <w:rFonts w:asciiTheme="minorHAnsi" w:hAnsiTheme="minorHAnsi" w:cstheme="minorHAnsi"/>
                              <w:b/>
                              <w:sz w:val="16"/>
                              <w:szCs w:val="16"/>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5" o:spid="_x0000_s1028" type="#_x0000_t202" style="position:absolute;margin-left:-90.35pt;margin-top:9.2pt;width:185.55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" filled="f" stroked="f" strokeweight=".5pt">
              <v:textbox>
                <w:txbxContent>
                  <w:p w:rsidR="00CA66EC" w:rsidRDefault="00CA66EC" w:rsidP="003A651E">
                    <w:pPr>
                      <w:jc w:val="right"/>
                      <w:rPr>
                        <w:rFonts w:asciiTheme="minorHAnsi" w:hAnsiTheme="minorHAnsi" w:cstheme="minorHAnsi"/>
                        <w:b/>
                        <w:sz w:val="16"/>
                        <w:szCs w:val="16"/>
                        <w:lang w:val="de-DE"/>
                      </w:rPr>
                    </w:pPr>
                    <w:r w:rsidRPr="004214CD">
                      <w:rPr>
                        <w:rFonts w:asciiTheme="minorHAnsi" w:hAnsiTheme="minorHAnsi" w:cstheme="minorHAnsi"/>
                        <w:b/>
                        <w:sz w:val="16"/>
                        <w:szCs w:val="16"/>
                        <w:lang w:val="de-DE"/>
                      </w:rPr>
                      <w:t>Verein der Amhara in Deutschland(VAD) e.V</w:t>
                    </w:r>
                    <w:proofErr w:type="gramStart"/>
                    <w:r w:rsidRPr="004214CD">
                      <w:rPr>
                        <w:rFonts w:asciiTheme="minorHAnsi" w:hAnsiTheme="minorHAnsi" w:cstheme="minorHAnsi"/>
                        <w:sz w:val="16"/>
                        <w:szCs w:val="16"/>
                        <w:lang w:val="de-DE"/>
                      </w:rPr>
                      <w:t>.</w:t>
                    </w:r>
                    <w:proofErr w:type="gramEnd"/>
                    <w:r>
                      <w:rPr>
                        <w:rFonts w:asciiTheme="minorHAnsi" w:hAnsiTheme="minorHAnsi" w:cstheme="minorHAnsi"/>
                        <w:b/>
                        <w:sz w:val="16"/>
                        <w:szCs w:val="16"/>
                        <w:lang w:val="de-DE"/>
                      </w:rPr>
                      <w:br/>
                      <w:t>Espenstraße 60</w:t>
                    </w:r>
                  </w:p>
                  <w:p w:rsidR="00CA66EC" w:rsidRDefault="00CA66EC" w:rsidP="003A651E">
                    <w:pPr>
                      <w:jc w:val="right"/>
                      <w:rPr>
                        <w:rFonts w:asciiTheme="minorHAnsi" w:hAnsiTheme="minorHAnsi" w:cstheme="minorHAnsi"/>
                        <w:b/>
                        <w:sz w:val="16"/>
                        <w:szCs w:val="16"/>
                        <w:lang w:val="de-DE"/>
                      </w:rPr>
                    </w:pPr>
                    <w:r>
                      <w:rPr>
                        <w:rFonts w:asciiTheme="minorHAnsi" w:hAnsiTheme="minorHAnsi" w:cstheme="minorHAnsi"/>
                        <w:b/>
                        <w:sz w:val="16"/>
                        <w:szCs w:val="16"/>
                        <w:lang w:val="de-DE"/>
                      </w:rPr>
                      <w:t>65933 Frankfurt am Main</w:t>
                    </w:r>
                  </w:p>
                  <w:p w:rsidR="00CA66EC" w:rsidRDefault="00CA66EC" w:rsidP="004A42BB">
                    <w:pPr>
                      <w:jc w:val="right"/>
                      <w:rPr>
                        <w:rFonts w:asciiTheme="minorHAnsi" w:hAnsiTheme="minorHAnsi" w:cstheme="minorHAnsi"/>
                        <w:b/>
                        <w:sz w:val="16"/>
                        <w:szCs w:val="16"/>
                        <w:lang w:val="de-DE"/>
                      </w:rPr>
                    </w:pPr>
                  </w:p>
                </w:txbxContent>
              </v:textbox>
            </v:shape>
          </w:pict>
        </mc:Fallback>
      </mc:AlternateContent>
    </w:r>
    <w:r>
      <w:rPr>
        <w:noProof/>
        <w:lang w:val="de-DE" w:eastAsia="de-DE"/>
      </w:rPr>
      <mc:AlternateContent>
        <mc:Choice Requires="wps">
          <w:drawing>
            <wp:anchor distT="0" distB="0" distL="114300" distR="114300" simplePos="0" relativeHeight="251666432" behindDoc="0" locked="0" layoutInCell="1" allowOverlap="1" wp14:anchorId="22D186AE" wp14:editId="5B28804D">
              <wp:simplePos x="0" y="0"/>
              <wp:positionH relativeFrom="column">
                <wp:posOffset>3467735</wp:posOffset>
              </wp:positionH>
              <wp:positionV relativeFrom="paragraph">
                <wp:posOffset>62865</wp:posOffset>
              </wp:positionV>
              <wp:extent cx="2094230" cy="589280"/>
              <wp:effectExtent l="0" t="0" r="1270" b="1270"/>
              <wp:wrapNone/>
              <wp:docPr id="6" name="Textfeld 6"/>
              <wp:cNvGraphicFramePr/>
              <a:graphic xmlns:a="http://schemas.openxmlformats.org/drawingml/2006/main">
                <a:graphicData uri="http://schemas.microsoft.com/office/word/2010/wordprocessingShape">
                  <wps:wsp>
                    <wps:cNvSpPr txBox="1"/>
                    <wps:spPr>
                      <a:xfrm>
                        <a:off x="0" y="0"/>
                        <a:ext cx="2094230" cy="589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A66EC" w:rsidRPr="004A42BB" w:rsidRDefault="00CA66EC" w:rsidP="003A651E">
                          <w:pPr>
                            <w:rPr>
                              <w:rFonts w:asciiTheme="minorHAnsi" w:eastAsia="Calibri" w:hAnsiTheme="minorHAnsi" w:cstheme="minorHAnsi"/>
                              <w:b/>
                              <w:color w:val="000000"/>
                              <w:sz w:val="16"/>
                              <w:szCs w:val="16"/>
                              <w:shd w:val="clear" w:color="auto" w:fill="FFFFFF"/>
                              <w:lang w:val="en-GB"/>
                            </w:rPr>
                          </w:pPr>
                          <w:r w:rsidRPr="004A42BB">
                            <w:rPr>
                              <w:rFonts w:ascii="Ebrima" w:eastAsia="Ebrima" w:hAnsi="Ebrima" w:cs="Ebrima"/>
                              <w:b/>
                              <w:color w:val="222222"/>
                              <w:sz w:val="16"/>
                              <w:szCs w:val="16"/>
                              <w:highlight w:val="white"/>
                            </w:rPr>
                            <w:t>የአማራ</w:t>
                          </w:r>
                          <w:r w:rsidRPr="004A42BB">
                            <w:rPr>
                              <w:rFonts w:asciiTheme="minorHAnsi" w:eastAsia="Ebrima" w:hAnsiTheme="minorHAnsi" w:cstheme="minorHAnsi"/>
                              <w:b/>
                              <w:color w:val="222222"/>
                              <w:sz w:val="16"/>
                              <w:szCs w:val="16"/>
                              <w:highlight w:val="white"/>
                            </w:rPr>
                            <w:t xml:space="preserve"> </w:t>
                          </w:r>
                          <w:r w:rsidRPr="004A42BB">
                            <w:rPr>
                              <w:rFonts w:ascii="Ebrima" w:eastAsia="Ebrima" w:hAnsi="Ebrima" w:cs="Ebrima"/>
                              <w:b/>
                              <w:color w:val="222222"/>
                              <w:sz w:val="16"/>
                              <w:szCs w:val="16"/>
                              <w:highlight w:val="white"/>
                            </w:rPr>
                            <w:t>ማኀበር</w:t>
                          </w:r>
                          <w:r w:rsidRPr="004A42BB">
                            <w:rPr>
                              <w:rFonts w:asciiTheme="minorHAnsi" w:eastAsia="Ebrima" w:hAnsiTheme="minorHAnsi" w:cstheme="minorHAnsi"/>
                              <w:b/>
                              <w:color w:val="222222"/>
                              <w:sz w:val="16"/>
                              <w:szCs w:val="16"/>
                              <w:highlight w:val="white"/>
                            </w:rPr>
                            <w:t xml:space="preserve"> </w:t>
                          </w:r>
                          <w:r w:rsidRPr="004A42BB">
                            <w:rPr>
                              <w:rFonts w:ascii="Ebrima" w:eastAsia="Ebrima" w:hAnsi="Ebrima" w:cs="Ebrima"/>
                              <w:b/>
                              <w:color w:val="222222"/>
                              <w:sz w:val="16"/>
                              <w:szCs w:val="16"/>
                              <w:highlight w:val="white"/>
                            </w:rPr>
                            <w:t>በጀርመን</w:t>
                          </w:r>
                        </w:p>
                        <w:p w:rsidR="00CA66EC" w:rsidRDefault="00CA66EC" w:rsidP="003A651E">
                          <w:pPr>
                            <w:rPr>
                              <w:rFonts w:asciiTheme="minorHAnsi" w:eastAsia="Calibri" w:hAnsiTheme="minorHAnsi" w:cstheme="minorHAnsi"/>
                              <w:b/>
                              <w:color w:val="000000"/>
                              <w:sz w:val="16"/>
                              <w:szCs w:val="16"/>
                              <w:shd w:val="clear" w:color="auto" w:fill="FFFFFF"/>
                              <w:lang w:val="en-GB"/>
                            </w:rPr>
                          </w:pPr>
                          <w:r w:rsidRPr="00053D6B">
                            <w:rPr>
                              <w:rFonts w:asciiTheme="minorHAnsi" w:eastAsia="Calibri" w:hAnsiTheme="minorHAnsi" w:cstheme="minorHAnsi"/>
                              <w:b/>
                              <w:color w:val="000000"/>
                              <w:sz w:val="16"/>
                              <w:szCs w:val="16"/>
                              <w:shd w:val="clear" w:color="auto" w:fill="FFFFFF"/>
                              <w:lang w:val="en-GB"/>
                            </w:rPr>
                            <w:t>The Amh</w:t>
                          </w:r>
                          <w:r>
                            <w:rPr>
                              <w:rFonts w:asciiTheme="minorHAnsi" w:eastAsia="Calibri" w:hAnsiTheme="minorHAnsi" w:cstheme="minorHAnsi"/>
                              <w:b/>
                              <w:color w:val="000000"/>
                              <w:sz w:val="16"/>
                              <w:szCs w:val="16"/>
                              <w:shd w:val="clear" w:color="auto" w:fill="FFFFFF"/>
                              <w:lang w:val="en-GB"/>
                            </w:rPr>
                            <w:t>ara Association in Germany</w:t>
                          </w:r>
                        </w:p>
                        <w:p w:rsidR="00CA66EC" w:rsidRDefault="00CA66EC" w:rsidP="003A651E">
                          <w:pPr>
                            <w:rPr>
                              <w:rFonts w:asciiTheme="minorHAnsi" w:eastAsia="Calibri" w:hAnsiTheme="minorHAnsi" w:cstheme="minorHAnsi"/>
                              <w:b/>
                              <w:color w:val="000000"/>
                              <w:sz w:val="16"/>
                              <w:szCs w:val="16"/>
                              <w:shd w:val="clear" w:color="auto" w:fill="FFFFFF"/>
                              <w:lang w:val="en-GB"/>
                            </w:rPr>
                          </w:pPr>
                          <w:r w:rsidRPr="00D67C81">
                            <w:rPr>
                              <w:rFonts w:asciiTheme="minorHAnsi" w:hAnsiTheme="minorHAnsi" w:cstheme="minorHAnsi"/>
                              <w:b/>
                              <w:sz w:val="16"/>
                              <w:szCs w:val="16"/>
                              <w:lang w:val="en-GB"/>
                            </w:rPr>
                            <w:t>vad.amhara@gmail.com</w:t>
                          </w:r>
                        </w:p>
                        <w:p w:rsidR="00CA66EC" w:rsidRDefault="00CA66EC" w:rsidP="003A651E">
                          <w:pPr>
                            <w:rPr>
                              <w:rFonts w:asciiTheme="minorHAnsi" w:eastAsia="Calibri" w:hAnsiTheme="minorHAnsi" w:cstheme="minorHAnsi"/>
                              <w:b/>
                              <w:color w:val="000000"/>
                              <w:sz w:val="16"/>
                              <w:szCs w:val="16"/>
                              <w:shd w:val="clear" w:color="auto" w:fill="FFFFFF"/>
                              <w:lang w:val="en-GB"/>
                            </w:rPr>
                          </w:pPr>
                          <w:r>
                            <w:rPr>
                              <w:rFonts w:asciiTheme="minorHAnsi" w:eastAsia="Calibri" w:hAnsiTheme="minorHAnsi" w:cstheme="minorHAnsi"/>
                              <w:b/>
                              <w:color w:val="000000"/>
                              <w:sz w:val="16"/>
                              <w:szCs w:val="16"/>
                              <w:shd w:val="clear" w:color="auto" w:fill="FFFFFF"/>
                              <w:lang w:val="en-GB"/>
                            </w:rPr>
                            <w:t>Twitter: @VADeutschland</w:t>
                          </w:r>
                        </w:p>
                        <w:p w:rsidR="00CA66EC" w:rsidRPr="008C4CE8" w:rsidRDefault="00CA66EC" w:rsidP="00A873CE">
                          <w:pPr>
                            <w:rPr>
                              <w:rFonts w:asciiTheme="minorHAnsi" w:hAnsiTheme="minorHAnsi" w:cstheme="minorHAnsi"/>
                              <w:b/>
                              <w:sz w:val="16"/>
                              <w:szCs w:val="16"/>
                              <w:lang w:val="en-GB"/>
                            </w:rPr>
                          </w:pPr>
                        </w:p>
                        <w:p w:rsidR="00CA66EC" w:rsidRDefault="00CA66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feld 6" o:spid="_x0000_s1029" type="#_x0000_t202" style="position:absolute;margin-left:273.05pt;margin-top:4.95pt;width:164.9pt;height:46.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" fillcolor="white [3201]" stroked="f" strokeweight=".5pt">
              <v:textbox>
                <w:txbxContent>
                  <w:p w:rsidR="00CA66EC" w:rsidRPr="004A42BB" w:rsidRDefault="00CA66EC" w:rsidP="003A651E">
                    <w:pPr>
                      <w:rPr>
                        <w:rFonts w:asciiTheme="minorHAnsi" w:eastAsia="Calibri" w:hAnsiTheme="minorHAnsi" w:cstheme="minorHAnsi"/>
                        <w:b/>
                        <w:color w:val="000000"/>
                        <w:sz w:val="16"/>
                        <w:szCs w:val="16"/>
                        <w:shd w:val="clear" w:color="auto" w:fill="FFFFFF"/>
                        <w:lang w:val="en-GB"/>
                      </w:rPr>
                    </w:pPr>
                    <w:r w:rsidRPr="004A42BB">
                      <w:rPr>
                        <w:rFonts w:ascii="Ebrima" w:eastAsia="Ebrima" w:hAnsi="Ebrima" w:cs="Ebrima"/>
                        <w:b/>
                        <w:color w:val="222222"/>
                        <w:sz w:val="16"/>
                        <w:szCs w:val="16"/>
                        <w:highlight w:val="white"/>
                      </w:rPr>
                      <w:t>የአማራ</w:t>
                    </w:r>
                    <w:r w:rsidRPr="004A42BB">
                      <w:rPr>
                        <w:rFonts w:asciiTheme="minorHAnsi" w:eastAsia="Ebrima" w:hAnsiTheme="minorHAnsi" w:cstheme="minorHAnsi"/>
                        <w:b/>
                        <w:color w:val="222222"/>
                        <w:sz w:val="16"/>
                        <w:szCs w:val="16"/>
                        <w:highlight w:val="white"/>
                      </w:rPr>
                      <w:t xml:space="preserve"> </w:t>
                    </w:r>
                    <w:r w:rsidRPr="004A42BB">
                      <w:rPr>
                        <w:rFonts w:ascii="Ebrima" w:eastAsia="Ebrima" w:hAnsi="Ebrima" w:cs="Ebrima"/>
                        <w:b/>
                        <w:color w:val="222222"/>
                        <w:sz w:val="16"/>
                        <w:szCs w:val="16"/>
                        <w:highlight w:val="white"/>
                      </w:rPr>
                      <w:t>ማኀበር</w:t>
                    </w:r>
                    <w:r w:rsidRPr="004A42BB">
                      <w:rPr>
                        <w:rFonts w:asciiTheme="minorHAnsi" w:eastAsia="Ebrima" w:hAnsiTheme="minorHAnsi" w:cstheme="minorHAnsi"/>
                        <w:b/>
                        <w:color w:val="222222"/>
                        <w:sz w:val="16"/>
                        <w:szCs w:val="16"/>
                        <w:highlight w:val="white"/>
                      </w:rPr>
                      <w:t xml:space="preserve"> </w:t>
                    </w:r>
                    <w:r w:rsidRPr="004A42BB">
                      <w:rPr>
                        <w:rFonts w:ascii="Ebrima" w:eastAsia="Ebrima" w:hAnsi="Ebrima" w:cs="Ebrima"/>
                        <w:b/>
                        <w:color w:val="222222"/>
                        <w:sz w:val="16"/>
                        <w:szCs w:val="16"/>
                        <w:highlight w:val="white"/>
                      </w:rPr>
                      <w:t>በጀርመን</w:t>
                    </w:r>
                  </w:p>
                  <w:p w:rsidR="00CA66EC" w:rsidRDefault="00CA66EC" w:rsidP="003A651E">
                    <w:pPr>
                      <w:rPr>
                        <w:rFonts w:asciiTheme="minorHAnsi" w:eastAsia="Calibri" w:hAnsiTheme="minorHAnsi" w:cstheme="minorHAnsi"/>
                        <w:b/>
                        <w:color w:val="000000"/>
                        <w:sz w:val="16"/>
                        <w:szCs w:val="16"/>
                        <w:shd w:val="clear" w:color="auto" w:fill="FFFFFF"/>
                        <w:lang w:val="en-GB"/>
                      </w:rPr>
                    </w:pPr>
                    <w:r w:rsidRPr="00053D6B">
                      <w:rPr>
                        <w:rFonts w:asciiTheme="minorHAnsi" w:eastAsia="Calibri" w:hAnsiTheme="minorHAnsi" w:cstheme="minorHAnsi"/>
                        <w:b/>
                        <w:color w:val="000000"/>
                        <w:sz w:val="16"/>
                        <w:szCs w:val="16"/>
                        <w:shd w:val="clear" w:color="auto" w:fill="FFFFFF"/>
                        <w:lang w:val="en-GB"/>
                      </w:rPr>
                      <w:t>The Amh</w:t>
                    </w:r>
                    <w:r>
                      <w:rPr>
                        <w:rFonts w:asciiTheme="minorHAnsi" w:eastAsia="Calibri" w:hAnsiTheme="minorHAnsi" w:cstheme="minorHAnsi"/>
                        <w:b/>
                        <w:color w:val="000000"/>
                        <w:sz w:val="16"/>
                        <w:szCs w:val="16"/>
                        <w:shd w:val="clear" w:color="auto" w:fill="FFFFFF"/>
                        <w:lang w:val="en-GB"/>
                      </w:rPr>
                      <w:t>ara Association in Germany</w:t>
                    </w:r>
                  </w:p>
                  <w:p w:rsidR="00CA66EC" w:rsidRDefault="00CA66EC" w:rsidP="003A651E">
                    <w:pPr>
                      <w:rPr>
                        <w:rFonts w:asciiTheme="minorHAnsi" w:eastAsia="Calibri" w:hAnsiTheme="minorHAnsi" w:cstheme="minorHAnsi"/>
                        <w:b/>
                        <w:color w:val="000000"/>
                        <w:sz w:val="16"/>
                        <w:szCs w:val="16"/>
                        <w:shd w:val="clear" w:color="auto" w:fill="FFFFFF"/>
                        <w:lang w:val="en-GB"/>
                      </w:rPr>
                    </w:pPr>
                    <w:r w:rsidRPr="00D67C81">
                      <w:rPr>
                        <w:rFonts w:asciiTheme="minorHAnsi" w:hAnsiTheme="minorHAnsi" w:cstheme="minorHAnsi"/>
                        <w:b/>
                        <w:sz w:val="16"/>
                        <w:szCs w:val="16"/>
                        <w:lang w:val="en-GB"/>
                      </w:rPr>
                      <w:t>vad.amhara@gmail.com</w:t>
                    </w:r>
                  </w:p>
                  <w:p w:rsidR="00CA66EC" w:rsidRDefault="00CA66EC" w:rsidP="003A651E">
                    <w:pPr>
                      <w:rPr>
                        <w:rFonts w:asciiTheme="minorHAnsi" w:eastAsia="Calibri" w:hAnsiTheme="minorHAnsi" w:cstheme="minorHAnsi"/>
                        <w:b/>
                        <w:color w:val="000000"/>
                        <w:sz w:val="16"/>
                        <w:szCs w:val="16"/>
                        <w:shd w:val="clear" w:color="auto" w:fill="FFFFFF"/>
                        <w:lang w:val="en-GB"/>
                      </w:rPr>
                    </w:pPr>
                    <w:r>
                      <w:rPr>
                        <w:rFonts w:asciiTheme="minorHAnsi" w:eastAsia="Calibri" w:hAnsiTheme="minorHAnsi" w:cstheme="minorHAnsi"/>
                        <w:b/>
                        <w:color w:val="000000"/>
                        <w:sz w:val="16"/>
                        <w:szCs w:val="16"/>
                        <w:shd w:val="clear" w:color="auto" w:fill="FFFFFF"/>
                        <w:lang w:val="en-GB"/>
                      </w:rPr>
                      <w:t>Twitter: @VADeutschland</w:t>
                    </w:r>
                  </w:p>
                  <w:p w:rsidR="00CA66EC" w:rsidRPr="008C4CE8" w:rsidRDefault="00CA66EC" w:rsidP="00A873CE">
                    <w:pPr>
                      <w:rPr>
                        <w:rFonts w:asciiTheme="minorHAnsi" w:hAnsiTheme="minorHAnsi" w:cstheme="minorHAnsi"/>
                        <w:b/>
                        <w:sz w:val="16"/>
                        <w:szCs w:val="16"/>
                        <w:lang w:val="en-GB"/>
                      </w:rPr>
                    </w:pPr>
                  </w:p>
                  <w:p w:rsidR="00CA66EC" w:rsidRDefault="00CA66EC"/>
                </w:txbxContent>
              </v:textbox>
            </v:shape>
          </w:pict>
        </mc:Fallback>
      </mc:AlternateContent>
    </w:r>
  </w:p>
  <w:p w:rsidR="00CA66EC" w:rsidRDefault="00CA66EC">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9123D"/>
    <w:multiLevelType w:val="hybridMultilevel"/>
    <w:tmpl w:val="DB108BDE"/>
    <w:lvl w:ilvl="0" w:tplc="0407001B">
      <w:start w:val="1"/>
      <w:numFmt w:val="lowerRoman"/>
      <w:lvlText w:val="%1."/>
      <w:lvlJc w:val="right"/>
      <w:pPr>
        <w:ind w:left="11" w:hanging="360"/>
      </w:pPr>
    </w:lvl>
    <w:lvl w:ilvl="1" w:tplc="04070019" w:tentative="1">
      <w:start w:val="1"/>
      <w:numFmt w:val="lowerLetter"/>
      <w:lvlText w:val="%2."/>
      <w:lvlJc w:val="left"/>
      <w:pPr>
        <w:ind w:left="731" w:hanging="360"/>
      </w:pPr>
    </w:lvl>
    <w:lvl w:ilvl="2" w:tplc="0407001B" w:tentative="1">
      <w:start w:val="1"/>
      <w:numFmt w:val="lowerRoman"/>
      <w:lvlText w:val="%3."/>
      <w:lvlJc w:val="right"/>
      <w:pPr>
        <w:ind w:left="1451" w:hanging="180"/>
      </w:pPr>
    </w:lvl>
    <w:lvl w:ilvl="3" w:tplc="0407000F" w:tentative="1">
      <w:start w:val="1"/>
      <w:numFmt w:val="decimal"/>
      <w:lvlText w:val="%4."/>
      <w:lvlJc w:val="left"/>
      <w:pPr>
        <w:ind w:left="2171" w:hanging="360"/>
      </w:pPr>
    </w:lvl>
    <w:lvl w:ilvl="4" w:tplc="04070019" w:tentative="1">
      <w:start w:val="1"/>
      <w:numFmt w:val="lowerLetter"/>
      <w:lvlText w:val="%5."/>
      <w:lvlJc w:val="left"/>
      <w:pPr>
        <w:ind w:left="2891" w:hanging="360"/>
      </w:pPr>
    </w:lvl>
    <w:lvl w:ilvl="5" w:tplc="0407001B" w:tentative="1">
      <w:start w:val="1"/>
      <w:numFmt w:val="lowerRoman"/>
      <w:lvlText w:val="%6."/>
      <w:lvlJc w:val="right"/>
      <w:pPr>
        <w:ind w:left="3611" w:hanging="180"/>
      </w:pPr>
    </w:lvl>
    <w:lvl w:ilvl="6" w:tplc="0407000F" w:tentative="1">
      <w:start w:val="1"/>
      <w:numFmt w:val="decimal"/>
      <w:lvlText w:val="%7."/>
      <w:lvlJc w:val="left"/>
      <w:pPr>
        <w:ind w:left="4331" w:hanging="360"/>
      </w:pPr>
    </w:lvl>
    <w:lvl w:ilvl="7" w:tplc="04070019" w:tentative="1">
      <w:start w:val="1"/>
      <w:numFmt w:val="lowerLetter"/>
      <w:lvlText w:val="%8."/>
      <w:lvlJc w:val="left"/>
      <w:pPr>
        <w:ind w:left="5051" w:hanging="360"/>
      </w:pPr>
    </w:lvl>
    <w:lvl w:ilvl="8" w:tplc="0407001B" w:tentative="1">
      <w:start w:val="1"/>
      <w:numFmt w:val="lowerRoman"/>
      <w:lvlText w:val="%9."/>
      <w:lvlJc w:val="right"/>
      <w:pPr>
        <w:ind w:left="5771" w:hanging="180"/>
      </w:pPr>
    </w:lvl>
  </w:abstractNum>
  <w:abstractNum w:abstractNumId="1">
    <w:nsid w:val="06AD4A2E"/>
    <w:multiLevelType w:val="hybridMultilevel"/>
    <w:tmpl w:val="2C7AA2B4"/>
    <w:lvl w:ilvl="0" w:tplc="6E88DB56">
      <w:numFmt w:val="bullet"/>
      <w:lvlText w:val="-"/>
      <w:lvlJc w:val="left"/>
      <w:pPr>
        <w:ind w:left="-774" w:hanging="360"/>
      </w:pPr>
      <w:rPr>
        <w:rFonts w:ascii="Ebrima" w:eastAsia="Times New Roman" w:hAnsi="Ebrima" w:cs="Ebrima" w:hint="default"/>
      </w:rPr>
    </w:lvl>
    <w:lvl w:ilvl="1" w:tplc="04070003" w:tentative="1">
      <w:start w:val="1"/>
      <w:numFmt w:val="bullet"/>
      <w:lvlText w:val="o"/>
      <w:lvlJc w:val="left"/>
      <w:pPr>
        <w:ind w:left="-54" w:hanging="360"/>
      </w:pPr>
      <w:rPr>
        <w:rFonts w:ascii="Courier New" w:hAnsi="Courier New" w:cs="Courier New" w:hint="default"/>
      </w:rPr>
    </w:lvl>
    <w:lvl w:ilvl="2" w:tplc="04070005" w:tentative="1">
      <w:start w:val="1"/>
      <w:numFmt w:val="bullet"/>
      <w:lvlText w:val=""/>
      <w:lvlJc w:val="left"/>
      <w:pPr>
        <w:ind w:left="666" w:hanging="360"/>
      </w:pPr>
      <w:rPr>
        <w:rFonts w:ascii="Wingdings" w:hAnsi="Wingdings" w:hint="default"/>
      </w:rPr>
    </w:lvl>
    <w:lvl w:ilvl="3" w:tplc="04070001" w:tentative="1">
      <w:start w:val="1"/>
      <w:numFmt w:val="bullet"/>
      <w:lvlText w:val=""/>
      <w:lvlJc w:val="left"/>
      <w:pPr>
        <w:ind w:left="1386" w:hanging="360"/>
      </w:pPr>
      <w:rPr>
        <w:rFonts w:ascii="Symbol" w:hAnsi="Symbol" w:hint="default"/>
      </w:rPr>
    </w:lvl>
    <w:lvl w:ilvl="4" w:tplc="04070003" w:tentative="1">
      <w:start w:val="1"/>
      <w:numFmt w:val="bullet"/>
      <w:lvlText w:val="o"/>
      <w:lvlJc w:val="left"/>
      <w:pPr>
        <w:ind w:left="2106" w:hanging="360"/>
      </w:pPr>
      <w:rPr>
        <w:rFonts w:ascii="Courier New" w:hAnsi="Courier New" w:cs="Courier New" w:hint="default"/>
      </w:rPr>
    </w:lvl>
    <w:lvl w:ilvl="5" w:tplc="04070005" w:tentative="1">
      <w:start w:val="1"/>
      <w:numFmt w:val="bullet"/>
      <w:lvlText w:val=""/>
      <w:lvlJc w:val="left"/>
      <w:pPr>
        <w:ind w:left="2826" w:hanging="360"/>
      </w:pPr>
      <w:rPr>
        <w:rFonts w:ascii="Wingdings" w:hAnsi="Wingdings" w:hint="default"/>
      </w:rPr>
    </w:lvl>
    <w:lvl w:ilvl="6" w:tplc="04070001" w:tentative="1">
      <w:start w:val="1"/>
      <w:numFmt w:val="bullet"/>
      <w:lvlText w:val=""/>
      <w:lvlJc w:val="left"/>
      <w:pPr>
        <w:ind w:left="3546" w:hanging="360"/>
      </w:pPr>
      <w:rPr>
        <w:rFonts w:ascii="Symbol" w:hAnsi="Symbol" w:hint="default"/>
      </w:rPr>
    </w:lvl>
    <w:lvl w:ilvl="7" w:tplc="04070003" w:tentative="1">
      <w:start w:val="1"/>
      <w:numFmt w:val="bullet"/>
      <w:lvlText w:val="o"/>
      <w:lvlJc w:val="left"/>
      <w:pPr>
        <w:ind w:left="4266" w:hanging="360"/>
      </w:pPr>
      <w:rPr>
        <w:rFonts w:ascii="Courier New" w:hAnsi="Courier New" w:cs="Courier New" w:hint="default"/>
      </w:rPr>
    </w:lvl>
    <w:lvl w:ilvl="8" w:tplc="04070005" w:tentative="1">
      <w:start w:val="1"/>
      <w:numFmt w:val="bullet"/>
      <w:lvlText w:val=""/>
      <w:lvlJc w:val="left"/>
      <w:pPr>
        <w:ind w:left="4986" w:hanging="360"/>
      </w:pPr>
      <w:rPr>
        <w:rFonts w:ascii="Wingdings" w:hAnsi="Wingdings" w:hint="default"/>
      </w:rPr>
    </w:lvl>
  </w:abstractNum>
  <w:abstractNum w:abstractNumId="2">
    <w:nsid w:val="06DF54B9"/>
    <w:multiLevelType w:val="hybridMultilevel"/>
    <w:tmpl w:val="228804C6"/>
    <w:lvl w:ilvl="0" w:tplc="04070001">
      <w:start w:val="1"/>
      <w:numFmt w:val="bullet"/>
      <w:lvlText w:val=""/>
      <w:lvlJc w:val="left"/>
      <w:pPr>
        <w:ind w:left="-414" w:hanging="360"/>
      </w:pPr>
      <w:rPr>
        <w:rFonts w:ascii="Symbol" w:hAnsi="Symbol" w:hint="default"/>
      </w:rPr>
    </w:lvl>
    <w:lvl w:ilvl="1" w:tplc="04070003" w:tentative="1">
      <w:start w:val="1"/>
      <w:numFmt w:val="bullet"/>
      <w:lvlText w:val="o"/>
      <w:lvlJc w:val="left"/>
      <w:pPr>
        <w:ind w:left="306" w:hanging="360"/>
      </w:pPr>
      <w:rPr>
        <w:rFonts w:ascii="Courier New" w:hAnsi="Courier New" w:cs="Courier New" w:hint="default"/>
      </w:rPr>
    </w:lvl>
    <w:lvl w:ilvl="2" w:tplc="04070005" w:tentative="1">
      <w:start w:val="1"/>
      <w:numFmt w:val="bullet"/>
      <w:lvlText w:val=""/>
      <w:lvlJc w:val="left"/>
      <w:pPr>
        <w:ind w:left="1026" w:hanging="360"/>
      </w:pPr>
      <w:rPr>
        <w:rFonts w:ascii="Wingdings" w:hAnsi="Wingdings" w:hint="default"/>
      </w:rPr>
    </w:lvl>
    <w:lvl w:ilvl="3" w:tplc="04070001" w:tentative="1">
      <w:start w:val="1"/>
      <w:numFmt w:val="bullet"/>
      <w:lvlText w:val=""/>
      <w:lvlJc w:val="left"/>
      <w:pPr>
        <w:ind w:left="1746" w:hanging="360"/>
      </w:pPr>
      <w:rPr>
        <w:rFonts w:ascii="Symbol" w:hAnsi="Symbol" w:hint="default"/>
      </w:rPr>
    </w:lvl>
    <w:lvl w:ilvl="4" w:tplc="04070003" w:tentative="1">
      <w:start w:val="1"/>
      <w:numFmt w:val="bullet"/>
      <w:lvlText w:val="o"/>
      <w:lvlJc w:val="left"/>
      <w:pPr>
        <w:ind w:left="2466" w:hanging="360"/>
      </w:pPr>
      <w:rPr>
        <w:rFonts w:ascii="Courier New" w:hAnsi="Courier New" w:cs="Courier New" w:hint="default"/>
      </w:rPr>
    </w:lvl>
    <w:lvl w:ilvl="5" w:tplc="04070005" w:tentative="1">
      <w:start w:val="1"/>
      <w:numFmt w:val="bullet"/>
      <w:lvlText w:val=""/>
      <w:lvlJc w:val="left"/>
      <w:pPr>
        <w:ind w:left="3186" w:hanging="360"/>
      </w:pPr>
      <w:rPr>
        <w:rFonts w:ascii="Wingdings" w:hAnsi="Wingdings" w:hint="default"/>
      </w:rPr>
    </w:lvl>
    <w:lvl w:ilvl="6" w:tplc="04070001" w:tentative="1">
      <w:start w:val="1"/>
      <w:numFmt w:val="bullet"/>
      <w:lvlText w:val=""/>
      <w:lvlJc w:val="left"/>
      <w:pPr>
        <w:ind w:left="3906" w:hanging="360"/>
      </w:pPr>
      <w:rPr>
        <w:rFonts w:ascii="Symbol" w:hAnsi="Symbol" w:hint="default"/>
      </w:rPr>
    </w:lvl>
    <w:lvl w:ilvl="7" w:tplc="04070003" w:tentative="1">
      <w:start w:val="1"/>
      <w:numFmt w:val="bullet"/>
      <w:lvlText w:val="o"/>
      <w:lvlJc w:val="left"/>
      <w:pPr>
        <w:ind w:left="4626" w:hanging="360"/>
      </w:pPr>
      <w:rPr>
        <w:rFonts w:ascii="Courier New" w:hAnsi="Courier New" w:cs="Courier New" w:hint="default"/>
      </w:rPr>
    </w:lvl>
    <w:lvl w:ilvl="8" w:tplc="04070005" w:tentative="1">
      <w:start w:val="1"/>
      <w:numFmt w:val="bullet"/>
      <w:lvlText w:val=""/>
      <w:lvlJc w:val="left"/>
      <w:pPr>
        <w:ind w:left="5346" w:hanging="360"/>
      </w:pPr>
      <w:rPr>
        <w:rFonts w:ascii="Wingdings" w:hAnsi="Wingdings" w:hint="default"/>
      </w:rPr>
    </w:lvl>
  </w:abstractNum>
  <w:abstractNum w:abstractNumId="3">
    <w:nsid w:val="099B27F8"/>
    <w:multiLevelType w:val="hybridMultilevel"/>
    <w:tmpl w:val="353EDB40"/>
    <w:lvl w:ilvl="0" w:tplc="04070019">
      <w:start w:val="1"/>
      <w:numFmt w:val="lowerLetter"/>
      <w:lvlText w:val="%1."/>
      <w:lvlJc w:val="left"/>
      <w:pPr>
        <w:ind w:left="306" w:hanging="360"/>
      </w:pPr>
      <w:rPr>
        <w:rFonts w:hint="default"/>
      </w:rPr>
    </w:lvl>
    <w:lvl w:ilvl="1" w:tplc="04070003" w:tentative="1">
      <w:start w:val="1"/>
      <w:numFmt w:val="bullet"/>
      <w:lvlText w:val="o"/>
      <w:lvlJc w:val="left"/>
      <w:pPr>
        <w:ind w:left="1026" w:hanging="360"/>
      </w:pPr>
      <w:rPr>
        <w:rFonts w:ascii="Courier New" w:hAnsi="Courier New" w:cs="Courier New" w:hint="default"/>
      </w:rPr>
    </w:lvl>
    <w:lvl w:ilvl="2" w:tplc="04070005" w:tentative="1">
      <w:start w:val="1"/>
      <w:numFmt w:val="bullet"/>
      <w:lvlText w:val=""/>
      <w:lvlJc w:val="left"/>
      <w:pPr>
        <w:ind w:left="1746" w:hanging="360"/>
      </w:pPr>
      <w:rPr>
        <w:rFonts w:ascii="Wingdings" w:hAnsi="Wingdings" w:hint="default"/>
      </w:rPr>
    </w:lvl>
    <w:lvl w:ilvl="3" w:tplc="04070001" w:tentative="1">
      <w:start w:val="1"/>
      <w:numFmt w:val="bullet"/>
      <w:lvlText w:val=""/>
      <w:lvlJc w:val="left"/>
      <w:pPr>
        <w:ind w:left="2466" w:hanging="360"/>
      </w:pPr>
      <w:rPr>
        <w:rFonts w:ascii="Symbol" w:hAnsi="Symbol" w:hint="default"/>
      </w:rPr>
    </w:lvl>
    <w:lvl w:ilvl="4" w:tplc="04070003" w:tentative="1">
      <w:start w:val="1"/>
      <w:numFmt w:val="bullet"/>
      <w:lvlText w:val="o"/>
      <w:lvlJc w:val="left"/>
      <w:pPr>
        <w:ind w:left="3186" w:hanging="360"/>
      </w:pPr>
      <w:rPr>
        <w:rFonts w:ascii="Courier New" w:hAnsi="Courier New" w:cs="Courier New" w:hint="default"/>
      </w:rPr>
    </w:lvl>
    <w:lvl w:ilvl="5" w:tplc="04070005" w:tentative="1">
      <w:start w:val="1"/>
      <w:numFmt w:val="bullet"/>
      <w:lvlText w:val=""/>
      <w:lvlJc w:val="left"/>
      <w:pPr>
        <w:ind w:left="3906" w:hanging="360"/>
      </w:pPr>
      <w:rPr>
        <w:rFonts w:ascii="Wingdings" w:hAnsi="Wingdings" w:hint="default"/>
      </w:rPr>
    </w:lvl>
    <w:lvl w:ilvl="6" w:tplc="04070001" w:tentative="1">
      <w:start w:val="1"/>
      <w:numFmt w:val="bullet"/>
      <w:lvlText w:val=""/>
      <w:lvlJc w:val="left"/>
      <w:pPr>
        <w:ind w:left="4626" w:hanging="360"/>
      </w:pPr>
      <w:rPr>
        <w:rFonts w:ascii="Symbol" w:hAnsi="Symbol" w:hint="default"/>
      </w:rPr>
    </w:lvl>
    <w:lvl w:ilvl="7" w:tplc="04070003" w:tentative="1">
      <w:start w:val="1"/>
      <w:numFmt w:val="bullet"/>
      <w:lvlText w:val="o"/>
      <w:lvlJc w:val="left"/>
      <w:pPr>
        <w:ind w:left="5346" w:hanging="360"/>
      </w:pPr>
      <w:rPr>
        <w:rFonts w:ascii="Courier New" w:hAnsi="Courier New" w:cs="Courier New" w:hint="default"/>
      </w:rPr>
    </w:lvl>
    <w:lvl w:ilvl="8" w:tplc="04070005" w:tentative="1">
      <w:start w:val="1"/>
      <w:numFmt w:val="bullet"/>
      <w:lvlText w:val=""/>
      <w:lvlJc w:val="left"/>
      <w:pPr>
        <w:ind w:left="6066" w:hanging="360"/>
      </w:pPr>
      <w:rPr>
        <w:rFonts w:ascii="Wingdings" w:hAnsi="Wingdings" w:hint="default"/>
      </w:rPr>
    </w:lvl>
  </w:abstractNum>
  <w:abstractNum w:abstractNumId="4">
    <w:nsid w:val="0D82715B"/>
    <w:multiLevelType w:val="hybridMultilevel"/>
    <w:tmpl w:val="41D29320"/>
    <w:lvl w:ilvl="0" w:tplc="0407000F">
      <w:start w:val="1"/>
      <w:numFmt w:val="decimal"/>
      <w:lvlText w:val="%1."/>
      <w:lvlJc w:val="left"/>
      <w:pPr>
        <w:ind w:left="-414" w:hanging="360"/>
      </w:pPr>
    </w:lvl>
    <w:lvl w:ilvl="1" w:tplc="04070019" w:tentative="1">
      <w:start w:val="1"/>
      <w:numFmt w:val="lowerLetter"/>
      <w:lvlText w:val="%2."/>
      <w:lvlJc w:val="left"/>
      <w:pPr>
        <w:ind w:left="306" w:hanging="360"/>
      </w:pPr>
    </w:lvl>
    <w:lvl w:ilvl="2" w:tplc="0407001B" w:tentative="1">
      <w:start w:val="1"/>
      <w:numFmt w:val="lowerRoman"/>
      <w:lvlText w:val="%3."/>
      <w:lvlJc w:val="right"/>
      <w:pPr>
        <w:ind w:left="1026" w:hanging="180"/>
      </w:pPr>
    </w:lvl>
    <w:lvl w:ilvl="3" w:tplc="0407000F" w:tentative="1">
      <w:start w:val="1"/>
      <w:numFmt w:val="decimal"/>
      <w:lvlText w:val="%4."/>
      <w:lvlJc w:val="left"/>
      <w:pPr>
        <w:ind w:left="1746" w:hanging="360"/>
      </w:pPr>
    </w:lvl>
    <w:lvl w:ilvl="4" w:tplc="04070019" w:tentative="1">
      <w:start w:val="1"/>
      <w:numFmt w:val="lowerLetter"/>
      <w:lvlText w:val="%5."/>
      <w:lvlJc w:val="left"/>
      <w:pPr>
        <w:ind w:left="2466" w:hanging="360"/>
      </w:pPr>
    </w:lvl>
    <w:lvl w:ilvl="5" w:tplc="0407001B" w:tentative="1">
      <w:start w:val="1"/>
      <w:numFmt w:val="lowerRoman"/>
      <w:lvlText w:val="%6."/>
      <w:lvlJc w:val="right"/>
      <w:pPr>
        <w:ind w:left="3186" w:hanging="180"/>
      </w:pPr>
    </w:lvl>
    <w:lvl w:ilvl="6" w:tplc="0407000F" w:tentative="1">
      <w:start w:val="1"/>
      <w:numFmt w:val="decimal"/>
      <w:lvlText w:val="%7."/>
      <w:lvlJc w:val="left"/>
      <w:pPr>
        <w:ind w:left="3906" w:hanging="360"/>
      </w:pPr>
    </w:lvl>
    <w:lvl w:ilvl="7" w:tplc="04070019" w:tentative="1">
      <w:start w:val="1"/>
      <w:numFmt w:val="lowerLetter"/>
      <w:lvlText w:val="%8."/>
      <w:lvlJc w:val="left"/>
      <w:pPr>
        <w:ind w:left="4626" w:hanging="360"/>
      </w:pPr>
    </w:lvl>
    <w:lvl w:ilvl="8" w:tplc="0407001B" w:tentative="1">
      <w:start w:val="1"/>
      <w:numFmt w:val="lowerRoman"/>
      <w:lvlText w:val="%9."/>
      <w:lvlJc w:val="right"/>
      <w:pPr>
        <w:ind w:left="5346" w:hanging="180"/>
      </w:pPr>
    </w:lvl>
  </w:abstractNum>
  <w:abstractNum w:abstractNumId="5">
    <w:nsid w:val="0F6536D4"/>
    <w:multiLevelType w:val="hybridMultilevel"/>
    <w:tmpl w:val="3464436A"/>
    <w:lvl w:ilvl="0" w:tplc="0407001B">
      <w:start w:val="1"/>
      <w:numFmt w:val="lowerRoman"/>
      <w:lvlText w:val="%1."/>
      <w:lvlJc w:val="right"/>
      <w:pPr>
        <w:ind w:left="306" w:hanging="360"/>
      </w:pPr>
      <w:rPr>
        <w:rFonts w:hint="default"/>
      </w:rPr>
    </w:lvl>
    <w:lvl w:ilvl="1" w:tplc="04070003" w:tentative="1">
      <w:start w:val="1"/>
      <w:numFmt w:val="bullet"/>
      <w:lvlText w:val="o"/>
      <w:lvlJc w:val="left"/>
      <w:pPr>
        <w:ind w:left="1026" w:hanging="360"/>
      </w:pPr>
      <w:rPr>
        <w:rFonts w:ascii="Courier New" w:hAnsi="Courier New" w:cs="Courier New" w:hint="default"/>
      </w:rPr>
    </w:lvl>
    <w:lvl w:ilvl="2" w:tplc="04070005" w:tentative="1">
      <w:start w:val="1"/>
      <w:numFmt w:val="bullet"/>
      <w:lvlText w:val=""/>
      <w:lvlJc w:val="left"/>
      <w:pPr>
        <w:ind w:left="1746" w:hanging="360"/>
      </w:pPr>
      <w:rPr>
        <w:rFonts w:ascii="Wingdings" w:hAnsi="Wingdings" w:hint="default"/>
      </w:rPr>
    </w:lvl>
    <w:lvl w:ilvl="3" w:tplc="04070001" w:tentative="1">
      <w:start w:val="1"/>
      <w:numFmt w:val="bullet"/>
      <w:lvlText w:val=""/>
      <w:lvlJc w:val="left"/>
      <w:pPr>
        <w:ind w:left="2466" w:hanging="360"/>
      </w:pPr>
      <w:rPr>
        <w:rFonts w:ascii="Symbol" w:hAnsi="Symbol" w:hint="default"/>
      </w:rPr>
    </w:lvl>
    <w:lvl w:ilvl="4" w:tplc="04070003" w:tentative="1">
      <w:start w:val="1"/>
      <w:numFmt w:val="bullet"/>
      <w:lvlText w:val="o"/>
      <w:lvlJc w:val="left"/>
      <w:pPr>
        <w:ind w:left="3186" w:hanging="360"/>
      </w:pPr>
      <w:rPr>
        <w:rFonts w:ascii="Courier New" w:hAnsi="Courier New" w:cs="Courier New" w:hint="default"/>
      </w:rPr>
    </w:lvl>
    <w:lvl w:ilvl="5" w:tplc="04070005" w:tentative="1">
      <w:start w:val="1"/>
      <w:numFmt w:val="bullet"/>
      <w:lvlText w:val=""/>
      <w:lvlJc w:val="left"/>
      <w:pPr>
        <w:ind w:left="3906" w:hanging="360"/>
      </w:pPr>
      <w:rPr>
        <w:rFonts w:ascii="Wingdings" w:hAnsi="Wingdings" w:hint="default"/>
      </w:rPr>
    </w:lvl>
    <w:lvl w:ilvl="6" w:tplc="04070001" w:tentative="1">
      <w:start w:val="1"/>
      <w:numFmt w:val="bullet"/>
      <w:lvlText w:val=""/>
      <w:lvlJc w:val="left"/>
      <w:pPr>
        <w:ind w:left="4626" w:hanging="360"/>
      </w:pPr>
      <w:rPr>
        <w:rFonts w:ascii="Symbol" w:hAnsi="Symbol" w:hint="default"/>
      </w:rPr>
    </w:lvl>
    <w:lvl w:ilvl="7" w:tplc="04070003" w:tentative="1">
      <w:start w:val="1"/>
      <w:numFmt w:val="bullet"/>
      <w:lvlText w:val="o"/>
      <w:lvlJc w:val="left"/>
      <w:pPr>
        <w:ind w:left="5346" w:hanging="360"/>
      </w:pPr>
      <w:rPr>
        <w:rFonts w:ascii="Courier New" w:hAnsi="Courier New" w:cs="Courier New" w:hint="default"/>
      </w:rPr>
    </w:lvl>
    <w:lvl w:ilvl="8" w:tplc="04070005" w:tentative="1">
      <w:start w:val="1"/>
      <w:numFmt w:val="bullet"/>
      <w:lvlText w:val=""/>
      <w:lvlJc w:val="left"/>
      <w:pPr>
        <w:ind w:left="6066" w:hanging="360"/>
      </w:pPr>
      <w:rPr>
        <w:rFonts w:ascii="Wingdings" w:hAnsi="Wingdings" w:hint="default"/>
      </w:rPr>
    </w:lvl>
  </w:abstractNum>
  <w:abstractNum w:abstractNumId="6">
    <w:nsid w:val="10AD5D85"/>
    <w:multiLevelType w:val="hybridMultilevel"/>
    <w:tmpl w:val="94E6D288"/>
    <w:lvl w:ilvl="0" w:tplc="04070013">
      <w:start w:val="1"/>
      <w:numFmt w:val="upperRoman"/>
      <w:lvlText w:val="%1."/>
      <w:lvlJc w:val="right"/>
      <w:pPr>
        <w:ind w:left="-414" w:hanging="360"/>
      </w:pPr>
    </w:lvl>
    <w:lvl w:ilvl="1" w:tplc="04070019">
      <w:start w:val="1"/>
      <w:numFmt w:val="lowerLetter"/>
      <w:lvlText w:val="%2."/>
      <w:lvlJc w:val="left"/>
      <w:pPr>
        <w:ind w:left="306" w:hanging="360"/>
      </w:pPr>
    </w:lvl>
    <w:lvl w:ilvl="2" w:tplc="0407001B">
      <w:start w:val="1"/>
      <w:numFmt w:val="lowerRoman"/>
      <w:lvlText w:val="%3."/>
      <w:lvlJc w:val="right"/>
      <w:pPr>
        <w:ind w:left="1026" w:hanging="180"/>
      </w:pPr>
    </w:lvl>
    <w:lvl w:ilvl="3" w:tplc="0407000F" w:tentative="1">
      <w:start w:val="1"/>
      <w:numFmt w:val="decimal"/>
      <w:lvlText w:val="%4."/>
      <w:lvlJc w:val="left"/>
      <w:pPr>
        <w:ind w:left="1746" w:hanging="360"/>
      </w:pPr>
    </w:lvl>
    <w:lvl w:ilvl="4" w:tplc="04070019" w:tentative="1">
      <w:start w:val="1"/>
      <w:numFmt w:val="lowerLetter"/>
      <w:lvlText w:val="%5."/>
      <w:lvlJc w:val="left"/>
      <w:pPr>
        <w:ind w:left="2466" w:hanging="360"/>
      </w:pPr>
    </w:lvl>
    <w:lvl w:ilvl="5" w:tplc="0407001B" w:tentative="1">
      <w:start w:val="1"/>
      <w:numFmt w:val="lowerRoman"/>
      <w:lvlText w:val="%6."/>
      <w:lvlJc w:val="right"/>
      <w:pPr>
        <w:ind w:left="3186" w:hanging="180"/>
      </w:pPr>
    </w:lvl>
    <w:lvl w:ilvl="6" w:tplc="0407000F" w:tentative="1">
      <w:start w:val="1"/>
      <w:numFmt w:val="decimal"/>
      <w:lvlText w:val="%7."/>
      <w:lvlJc w:val="left"/>
      <w:pPr>
        <w:ind w:left="3906" w:hanging="360"/>
      </w:pPr>
    </w:lvl>
    <w:lvl w:ilvl="7" w:tplc="04070019" w:tentative="1">
      <w:start w:val="1"/>
      <w:numFmt w:val="lowerLetter"/>
      <w:lvlText w:val="%8."/>
      <w:lvlJc w:val="left"/>
      <w:pPr>
        <w:ind w:left="4626" w:hanging="360"/>
      </w:pPr>
    </w:lvl>
    <w:lvl w:ilvl="8" w:tplc="0407001B" w:tentative="1">
      <w:start w:val="1"/>
      <w:numFmt w:val="lowerRoman"/>
      <w:lvlText w:val="%9."/>
      <w:lvlJc w:val="right"/>
      <w:pPr>
        <w:ind w:left="5346" w:hanging="180"/>
      </w:pPr>
    </w:lvl>
  </w:abstractNum>
  <w:abstractNum w:abstractNumId="7">
    <w:nsid w:val="13A72489"/>
    <w:multiLevelType w:val="hybridMultilevel"/>
    <w:tmpl w:val="AF8E75C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nsid w:val="159955D0"/>
    <w:multiLevelType w:val="hybridMultilevel"/>
    <w:tmpl w:val="ABC2BC7C"/>
    <w:lvl w:ilvl="0" w:tplc="0407000B">
      <w:start w:val="1"/>
      <w:numFmt w:val="bullet"/>
      <w:lvlText w:val=""/>
      <w:lvlJc w:val="left"/>
      <w:pPr>
        <w:ind w:left="306" w:hanging="360"/>
      </w:pPr>
      <w:rPr>
        <w:rFonts w:ascii="Wingdings" w:hAnsi="Wingdings" w:hint="default"/>
      </w:rPr>
    </w:lvl>
    <w:lvl w:ilvl="1" w:tplc="04070003" w:tentative="1">
      <w:start w:val="1"/>
      <w:numFmt w:val="bullet"/>
      <w:lvlText w:val="o"/>
      <w:lvlJc w:val="left"/>
      <w:pPr>
        <w:ind w:left="1026" w:hanging="360"/>
      </w:pPr>
      <w:rPr>
        <w:rFonts w:ascii="Courier New" w:hAnsi="Courier New" w:cs="Courier New" w:hint="default"/>
      </w:rPr>
    </w:lvl>
    <w:lvl w:ilvl="2" w:tplc="04070005" w:tentative="1">
      <w:start w:val="1"/>
      <w:numFmt w:val="bullet"/>
      <w:lvlText w:val=""/>
      <w:lvlJc w:val="left"/>
      <w:pPr>
        <w:ind w:left="1746" w:hanging="360"/>
      </w:pPr>
      <w:rPr>
        <w:rFonts w:ascii="Wingdings" w:hAnsi="Wingdings" w:hint="default"/>
      </w:rPr>
    </w:lvl>
    <w:lvl w:ilvl="3" w:tplc="04070001" w:tentative="1">
      <w:start w:val="1"/>
      <w:numFmt w:val="bullet"/>
      <w:lvlText w:val=""/>
      <w:lvlJc w:val="left"/>
      <w:pPr>
        <w:ind w:left="2466" w:hanging="360"/>
      </w:pPr>
      <w:rPr>
        <w:rFonts w:ascii="Symbol" w:hAnsi="Symbol" w:hint="default"/>
      </w:rPr>
    </w:lvl>
    <w:lvl w:ilvl="4" w:tplc="04070003" w:tentative="1">
      <w:start w:val="1"/>
      <w:numFmt w:val="bullet"/>
      <w:lvlText w:val="o"/>
      <w:lvlJc w:val="left"/>
      <w:pPr>
        <w:ind w:left="3186" w:hanging="360"/>
      </w:pPr>
      <w:rPr>
        <w:rFonts w:ascii="Courier New" w:hAnsi="Courier New" w:cs="Courier New" w:hint="default"/>
      </w:rPr>
    </w:lvl>
    <w:lvl w:ilvl="5" w:tplc="04070005" w:tentative="1">
      <w:start w:val="1"/>
      <w:numFmt w:val="bullet"/>
      <w:lvlText w:val=""/>
      <w:lvlJc w:val="left"/>
      <w:pPr>
        <w:ind w:left="3906" w:hanging="360"/>
      </w:pPr>
      <w:rPr>
        <w:rFonts w:ascii="Wingdings" w:hAnsi="Wingdings" w:hint="default"/>
      </w:rPr>
    </w:lvl>
    <w:lvl w:ilvl="6" w:tplc="04070001" w:tentative="1">
      <w:start w:val="1"/>
      <w:numFmt w:val="bullet"/>
      <w:lvlText w:val=""/>
      <w:lvlJc w:val="left"/>
      <w:pPr>
        <w:ind w:left="4626" w:hanging="360"/>
      </w:pPr>
      <w:rPr>
        <w:rFonts w:ascii="Symbol" w:hAnsi="Symbol" w:hint="default"/>
      </w:rPr>
    </w:lvl>
    <w:lvl w:ilvl="7" w:tplc="04070003" w:tentative="1">
      <w:start w:val="1"/>
      <w:numFmt w:val="bullet"/>
      <w:lvlText w:val="o"/>
      <w:lvlJc w:val="left"/>
      <w:pPr>
        <w:ind w:left="5346" w:hanging="360"/>
      </w:pPr>
      <w:rPr>
        <w:rFonts w:ascii="Courier New" w:hAnsi="Courier New" w:cs="Courier New" w:hint="default"/>
      </w:rPr>
    </w:lvl>
    <w:lvl w:ilvl="8" w:tplc="04070005" w:tentative="1">
      <w:start w:val="1"/>
      <w:numFmt w:val="bullet"/>
      <w:lvlText w:val=""/>
      <w:lvlJc w:val="left"/>
      <w:pPr>
        <w:ind w:left="6066" w:hanging="360"/>
      </w:pPr>
      <w:rPr>
        <w:rFonts w:ascii="Wingdings" w:hAnsi="Wingdings" w:hint="default"/>
      </w:rPr>
    </w:lvl>
  </w:abstractNum>
  <w:abstractNum w:abstractNumId="9">
    <w:nsid w:val="16CD6604"/>
    <w:multiLevelType w:val="hybridMultilevel"/>
    <w:tmpl w:val="02E8BAD8"/>
    <w:lvl w:ilvl="0" w:tplc="0407000B">
      <w:start w:val="1"/>
      <w:numFmt w:val="bullet"/>
      <w:lvlText w:val=""/>
      <w:lvlJc w:val="left"/>
      <w:pPr>
        <w:ind w:left="306" w:hanging="360"/>
      </w:pPr>
      <w:rPr>
        <w:rFonts w:ascii="Wingdings" w:hAnsi="Wingdings" w:hint="default"/>
      </w:rPr>
    </w:lvl>
    <w:lvl w:ilvl="1" w:tplc="04070003" w:tentative="1">
      <w:start w:val="1"/>
      <w:numFmt w:val="bullet"/>
      <w:lvlText w:val="o"/>
      <w:lvlJc w:val="left"/>
      <w:pPr>
        <w:ind w:left="1026" w:hanging="360"/>
      </w:pPr>
      <w:rPr>
        <w:rFonts w:ascii="Courier New" w:hAnsi="Courier New" w:cs="Courier New" w:hint="default"/>
      </w:rPr>
    </w:lvl>
    <w:lvl w:ilvl="2" w:tplc="04070005" w:tentative="1">
      <w:start w:val="1"/>
      <w:numFmt w:val="bullet"/>
      <w:lvlText w:val=""/>
      <w:lvlJc w:val="left"/>
      <w:pPr>
        <w:ind w:left="1746" w:hanging="360"/>
      </w:pPr>
      <w:rPr>
        <w:rFonts w:ascii="Wingdings" w:hAnsi="Wingdings" w:hint="default"/>
      </w:rPr>
    </w:lvl>
    <w:lvl w:ilvl="3" w:tplc="04070001" w:tentative="1">
      <w:start w:val="1"/>
      <w:numFmt w:val="bullet"/>
      <w:lvlText w:val=""/>
      <w:lvlJc w:val="left"/>
      <w:pPr>
        <w:ind w:left="2466" w:hanging="360"/>
      </w:pPr>
      <w:rPr>
        <w:rFonts w:ascii="Symbol" w:hAnsi="Symbol" w:hint="default"/>
      </w:rPr>
    </w:lvl>
    <w:lvl w:ilvl="4" w:tplc="04070003" w:tentative="1">
      <w:start w:val="1"/>
      <w:numFmt w:val="bullet"/>
      <w:lvlText w:val="o"/>
      <w:lvlJc w:val="left"/>
      <w:pPr>
        <w:ind w:left="3186" w:hanging="360"/>
      </w:pPr>
      <w:rPr>
        <w:rFonts w:ascii="Courier New" w:hAnsi="Courier New" w:cs="Courier New" w:hint="default"/>
      </w:rPr>
    </w:lvl>
    <w:lvl w:ilvl="5" w:tplc="04070005" w:tentative="1">
      <w:start w:val="1"/>
      <w:numFmt w:val="bullet"/>
      <w:lvlText w:val=""/>
      <w:lvlJc w:val="left"/>
      <w:pPr>
        <w:ind w:left="3906" w:hanging="360"/>
      </w:pPr>
      <w:rPr>
        <w:rFonts w:ascii="Wingdings" w:hAnsi="Wingdings" w:hint="default"/>
      </w:rPr>
    </w:lvl>
    <w:lvl w:ilvl="6" w:tplc="04070001" w:tentative="1">
      <w:start w:val="1"/>
      <w:numFmt w:val="bullet"/>
      <w:lvlText w:val=""/>
      <w:lvlJc w:val="left"/>
      <w:pPr>
        <w:ind w:left="4626" w:hanging="360"/>
      </w:pPr>
      <w:rPr>
        <w:rFonts w:ascii="Symbol" w:hAnsi="Symbol" w:hint="default"/>
      </w:rPr>
    </w:lvl>
    <w:lvl w:ilvl="7" w:tplc="04070003" w:tentative="1">
      <w:start w:val="1"/>
      <w:numFmt w:val="bullet"/>
      <w:lvlText w:val="o"/>
      <w:lvlJc w:val="left"/>
      <w:pPr>
        <w:ind w:left="5346" w:hanging="360"/>
      </w:pPr>
      <w:rPr>
        <w:rFonts w:ascii="Courier New" w:hAnsi="Courier New" w:cs="Courier New" w:hint="default"/>
      </w:rPr>
    </w:lvl>
    <w:lvl w:ilvl="8" w:tplc="04070005" w:tentative="1">
      <w:start w:val="1"/>
      <w:numFmt w:val="bullet"/>
      <w:lvlText w:val=""/>
      <w:lvlJc w:val="left"/>
      <w:pPr>
        <w:ind w:left="6066" w:hanging="360"/>
      </w:pPr>
      <w:rPr>
        <w:rFonts w:ascii="Wingdings" w:hAnsi="Wingdings" w:hint="default"/>
      </w:rPr>
    </w:lvl>
  </w:abstractNum>
  <w:abstractNum w:abstractNumId="10">
    <w:nsid w:val="16D51E1D"/>
    <w:multiLevelType w:val="hybridMultilevel"/>
    <w:tmpl w:val="53D23972"/>
    <w:lvl w:ilvl="0" w:tplc="3CC4791E">
      <w:start w:val="1"/>
      <w:numFmt w:val="lowerLetter"/>
      <w:lvlText w:val="%1."/>
      <w:lvlJc w:val="left"/>
      <w:pPr>
        <w:ind w:left="-414" w:hanging="360"/>
      </w:pPr>
      <w:rPr>
        <w:b/>
      </w:rPr>
    </w:lvl>
    <w:lvl w:ilvl="1" w:tplc="04070019" w:tentative="1">
      <w:start w:val="1"/>
      <w:numFmt w:val="lowerLetter"/>
      <w:lvlText w:val="%2."/>
      <w:lvlJc w:val="left"/>
      <w:pPr>
        <w:ind w:left="306" w:hanging="360"/>
      </w:pPr>
    </w:lvl>
    <w:lvl w:ilvl="2" w:tplc="0407001B" w:tentative="1">
      <w:start w:val="1"/>
      <w:numFmt w:val="lowerRoman"/>
      <w:lvlText w:val="%3."/>
      <w:lvlJc w:val="right"/>
      <w:pPr>
        <w:ind w:left="1026" w:hanging="180"/>
      </w:pPr>
    </w:lvl>
    <w:lvl w:ilvl="3" w:tplc="0407000F" w:tentative="1">
      <w:start w:val="1"/>
      <w:numFmt w:val="decimal"/>
      <w:lvlText w:val="%4."/>
      <w:lvlJc w:val="left"/>
      <w:pPr>
        <w:ind w:left="1746" w:hanging="360"/>
      </w:pPr>
    </w:lvl>
    <w:lvl w:ilvl="4" w:tplc="04070019" w:tentative="1">
      <w:start w:val="1"/>
      <w:numFmt w:val="lowerLetter"/>
      <w:lvlText w:val="%5."/>
      <w:lvlJc w:val="left"/>
      <w:pPr>
        <w:ind w:left="2466" w:hanging="360"/>
      </w:pPr>
    </w:lvl>
    <w:lvl w:ilvl="5" w:tplc="0407001B" w:tentative="1">
      <w:start w:val="1"/>
      <w:numFmt w:val="lowerRoman"/>
      <w:lvlText w:val="%6."/>
      <w:lvlJc w:val="right"/>
      <w:pPr>
        <w:ind w:left="3186" w:hanging="180"/>
      </w:pPr>
    </w:lvl>
    <w:lvl w:ilvl="6" w:tplc="0407000F" w:tentative="1">
      <w:start w:val="1"/>
      <w:numFmt w:val="decimal"/>
      <w:lvlText w:val="%7."/>
      <w:lvlJc w:val="left"/>
      <w:pPr>
        <w:ind w:left="3906" w:hanging="360"/>
      </w:pPr>
    </w:lvl>
    <w:lvl w:ilvl="7" w:tplc="04070019" w:tentative="1">
      <w:start w:val="1"/>
      <w:numFmt w:val="lowerLetter"/>
      <w:lvlText w:val="%8."/>
      <w:lvlJc w:val="left"/>
      <w:pPr>
        <w:ind w:left="4626" w:hanging="360"/>
      </w:pPr>
    </w:lvl>
    <w:lvl w:ilvl="8" w:tplc="0407001B" w:tentative="1">
      <w:start w:val="1"/>
      <w:numFmt w:val="lowerRoman"/>
      <w:lvlText w:val="%9."/>
      <w:lvlJc w:val="right"/>
      <w:pPr>
        <w:ind w:left="5346" w:hanging="180"/>
      </w:pPr>
    </w:lvl>
  </w:abstractNum>
  <w:abstractNum w:abstractNumId="11">
    <w:nsid w:val="172D4BAC"/>
    <w:multiLevelType w:val="hybridMultilevel"/>
    <w:tmpl w:val="1180B9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212A777F"/>
    <w:multiLevelType w:val="hybridMultilevel"/>
    <w:tmpl w:val="376C9A7C"/>
    <w:lvl w:ilvl="0" w:tplc="FA400190">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365C2815"/>
    <w:multiLevelType w:val="hybridMultilevel"/>
    <w:tmpl w:val="772669E8"/>
    <w:lvl w:ilvl="0" w:tplc="1038AC2A">
      <w:start w:val="1"/>
      <w:numFmt w:val="decimal"/>
      <w:lvlText w:val="%1."/>
      <w:lvlJc w:val="left"/>
      <w:pPr>
        <w:ind w:left="-774" w:hanging="360"/>
      </w:pPr>
      <w:rPr>
        <w:rFonts w:hint="default"/>
      </w:rPr>
    </w:lvl>
    <w:lvl w:ilvl="1" w:tplc="04070019" w:tentative="1">
      <w:start w:val="1"/>
      <w:numFmt w:val="lowerLetter"/>
      <w:lvlText w:val="%2."/>
      <w:lvlJc w:val="left"/>
      <w:pPr>
        <w:ind w:left="-54" w:hanging="360"/>
      </w:pPr>
    </w:lvl>
    <w:lvl w:ilvl="2" w:tplc="0407001B" w:tentative="1">
      <w:start w:val="1"/>
      <w:numFmt w:val="lowerRoman"/>
      <w:lvlText w:val="%3."/>
      <w:lvlJc w:val="right"/>
      <w:pPr>
        <w:ind w:left="666" w:hanging="180"/>
      </w:pPr>
    </w:lvl>
    <w:lvl w:ilvl="3" w:tplc="0407000F" w:tentative="1">
      <w:start w:val="1"/>
      <w:numFmt w:val="decimal"/>
      <w:lvlText w:val="%4."/>
      <w:lvlJc w:val="left"/>
      <w:pPr>
        <w:ind w:left="1386" w:hanging="360"/>
      </w:pPr>
    </w:lvl>
    <w:lvl w:ilvl="4" w:tplc="04070019" w:tentative="1">
      <w:start w:val="1"/>
      <w:numFmt w:val="lowerLetter"/>
      <w:lvlText w:val="%5."/>
      <w:lvlJc w:val="left"/>
      <w:pPr>
        <w:ind w:left="2106" w:hanging="360"/>
      </w:pPr>
    </w:lvl>
    <w:lvl w:ilvl="5" w:tplc="0407001B" w:tentative="1">
      <w:start w:val="1"/>
      <w:numFmt w:val="lowerRoman"/>
      <w:lvlText w:val="%6."/>
      <w:lvlJc w:val="right"/>
      <w:pPr>
        <w:ind w:left="2826" w:hanging="180"/>
      </w:pPr>
    </w:lvl>
    <w:lvl w:ilvl="6" w:tplc="0407000F" w:tentative="1">
      <w:start w:val="1"/>
      <w:numFmt w:val="decimal"/>
      <w:lvlText w:val="%7."/>
      <w:lvlJc w:val="left"/>
      <w:pPr>
        <w:ind w:left="3546" w:hanging="360"/>
      </w:pPr>
    </w:lvl>
    <w:lvl w:ilvl="7" w:tplc="04070019" w:tentative="1">
      <w:start w:val="1"/>
      <w:numFmt w:val="lowerLetter"/>
      <w:lvlText w:val="%8."/>
      <w:lvlJc w:val="left"/>
      <w:pPr>
        <w:ind w:left="4266" w:hanging="360"/>
      </w:pPr>
    </w:lvl>
    <w:lvl w:ilvl="8" w:tplc="0407001B" w:tentative="1">
      <w:start w:val="1"/>
      <w:numFmt w:val="lowerRoman"/>
      <w:lvlText w:val="%9."/>
      <w:lvlJc w:val="right"/>
      <w:pPr>
        <w:ind w:left="4986" w:hanging="180"/>
      </w:pPr>
    </w:lvl>
  </w:abstractNum>
  <w:abstractNum w:abstractNumId="14">
    <w:nsid w:val="37546121"/>
    <w:multiLevelType w:val="hybridMultilevel"/>
    <w:tmpl w:val="F16EAE22"/>
    <w:lvl w:ilvl="0" w:tplc="BD96B7BC">
      <w:start w:val="1"/>
      <w:numFmt w:val="decimal"/>
      <w:lvlText w:val="%1."/>
      <w:lvlJc w:val="left"/>
      <w:pPr>
        <w:ind w:left="-774" w:hanging="360"/>
      </w:pPr>
      <w:rPr>
        <w:rFonts w:asciiTheme="majorHAnsi" w:eastAsia="Times New Roman" w:hAnsiTheme="majorHAnsi" w:cs="Arial"/>
      </w:rPr>
    </w:lvl>
    <w:lvl w:ilvl="1" w:tplc="04070019" w:tentative="1">
      <w:start w:val="1"/>
      <w:numFmt w:val="lowerLetter"/>
      <w:lvlText w:val="%2."/>
      <w:lvlJc w:val="left"/>
      <w:pPr>
        <w:ind w:left="-54" w:hanging="360"/>
      </w:pPr>
    </w:lvl>
    <w:lvl w:ilvl="2" w:tplc="0407001B" w:tentative="1">
      <w:start w:val="1"/>
      <w:numFmt w:val="lowerRoman"/>
      <w:lvlText w:val="%3."/>
      <w:lvlJc w:val="right"/>
      <w:pPr>
        <w:ind w:left="666" w:hanging="180"/>
      </w:pPr>
    </w:lvl>
    <w:lvl w:ilvl="3" w:tplc="0407000F" w:tentative="1">
      <w:start w:val="1"/>
      <w:numFmt w:val="decimal"/>
      <w:lvlText w:val="%4."/>
      <w:lvlJc w:val="left"/>
      <w:pPr>
        <w:ind w:left="1386" w:hanging="360"/>
      </w:pPr>
    </w:lvl>
    <w:lvl w:ilvl="4" w:tplc="04070019" w:tentative="1">
      <w:start w:val="1"/>
      <w:numFmt w:val="lowerLetter"/>
      <w:lvlText w:val="%5."/>
      <w:lvlJc w:val="left"/>
      <w:pPr>
        <w:ind w:left="2106" w:hanging="360"/>
      </w:pPr>
    </w:lvl>
    <w:lvl w:ilvl="5" w:tplc="0407001B" w:tentative="1">
      <w:start w:val="1"/>
      <w:numFmt w:val="lowerRoman"/>
      <w:lvlText w:val="%6."/>
      <w:lvlJc w:val="right"/>
      <w:pPr>
        <w:ind w:left="2826" w:hanging="180"/>
      </w:pPr>
    </w:lvl>
    <w:lvl w:ilvl="6" w:tplc="0407000F" w:tentative="1">
      <w:start w:val="1"/>
      <w:numFmt w:val="decimal"/>
      <w:lvlText w:val="%7."/>
      <w:lvlJc w:val="left"/>
      <w:pPr>
        <w:ind w:left="3546" w:hanging="360"/>
      </w:pPr>
    </w:lvl>
    <w:lvl w:ilvl="7" w:tplc="04070019" w:tentative="1">
      <w:start w:val="1"/>
      <w:numFmt w:val="lowerLetter"/>
      <w:lvlText w:val="%8."/>
      <w:lvlJc w:val="left"/>
      <w:pPr>
        <w:ind w:left="4266" w:hanging="360"/>
      </w:pPr>
    </w:lvl>
    <w:lvl w:ilvl="8" w:tplc="0407001B" w:tentative="1">
      <w:start w:val="1"/>
      <w:numFmt w:val="lowerRoman"/>
      <w:lvlText w:val="%9."/>
      <w:lvlJc w:val="right"/>
      <w:pPr>
        <w:ind w:left="4986" w:hanging="180"/>
      </w:pPr>
    </w:lvl>
  </w:abstractNum>
  <w:abstractNum w:abstractNumId="15">
    <w:nsid w:val="3DB91431"/>
    <w:multiLevelType w:val="hybridMultilevel"/>
    <w:tmpl w:val="8250ACE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413F5CDD"/>
    <w:multiLevelType w:val="hybridMultilevel"/>
    <w:tmpl w:val="CF020A9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42480040"/>
    <w:multiLevelType w:val="hybridMultilevel"/>
    <w:tmpl w:val="73224C6C"/>
    <w:lvl w:ilvl="0" w:tplc="0407001B">
      <w:start w:val="1"/>
      <w:numFmt w:val="lowerRoman"/>
      <w:lvlText w:val="%1."/>
      <w:lvlJc w:val="right"/>
      <w:pPr>
        <w:ind w:left="731" w:hanging="360"/>
      </w:pPr>
    </w:lvl>
    <w:lvl w:ilvl="1" w:tplc="04070019" w:tentative="1">
      <w:start w:val="1"/>
      <w:numFmt w:val="lowerLetter"/>
      <w:lvlText w:val="%2."/>
      <w:lvlJc w:val="left"/>
      <w:pPr>
        <w:ind w:left="1451" w:hanging="360"/>
      </w:pPr>
    </w:lvl>
    <w:lvl w:ilvl="2" w:tplc="0407001B" w:tentative="1">
      <w:start w:val="1"/>
      <w:numFmt w:val="lowerRoman"/>
      <w:lvlText w:val="%3."/>
      <w:lvlJc w:val="right"/>
      <w:pPr>
        <w:ind w:left="2171" w:hanging="180"/>
      </w:pPr>
    </w:lvl>
    <w:lvl w:ilvl="3" w:tplc="0407000F" w:tentative="1">
      <w:start w:val="1"/>
      <w:numFmt w:val="decimal"/>
      <w:lvlText w:val="%4."/>
      <w:lvlJc w:val="left"/>
      <w:pPr>
        <w:ind w:left="2891" w:hanging="360"/>
      </w:pPr>
    </w:lvl>
    <w:lvl w:ilvl="4" w:tplc="04070019" w:tentative="1">
      <w:start w:val="1"/>
      <w:numFmt w:val="lowerLetter"/>
      <w:lvlText w:val="%5."/>
      <w:lvlJc w:val="left"/>
      <w:pPr>
        <w:ind w:left="3611" w:hanging="360"/>
      </w:pPr>
    </w:lvl>
    <w:lvl w:ilvl="5" w:tplc="0407001B" w:tentative="1">
      <w:start w:val="1"/>
      <w:numFmt w:val="lowerRoman"/>
      <w:lvlText w:val="%6."/>
      <w:lvlJc w:val="right"/>
      <w:pPr>
        <w:ind w:left="4331" w:hanging="180"/>
      </w:pPr>
    </w:lvl>
    <w:lvl w:ilvl="6" w:tplc="0407000F" w:tentative="1">
      <w:start w:val="1"/>
      <w:numFmt w:val="decimal"/>
      <w:lvlText w:val="%7."/>
      <w:lvlJc w:val="left"/>
      <w:pPr>
        <w:ind w:left="5051" w:hanging="360"/>
      </w:pPr>
    </w:lvl>
    <w:lvl w:ilvl="7" w:tplc="04070019" w:tentative="1">
      <w:start w:val="1"/>
      <w:numFmt w:val="lowerLetter"/>
      <w:lvlText w:val="%8."/>
      <w:lvlJc w:val="left"/>
      <w:pPr>
        <w:ind w:left="5771" w:hanging="360"/>
      </w:pPr>
    </w:lvl>
    <w:lvl w:ilvl="8" w:tplc="0407001B" w:tentative="1">
      <w:start w:val="1"/>
      <w:numFmt w:val="lowerRoman"/>
      <w:lvlText w:val="%9."/>
      <w:lvlJc w:val="right"/>
      <w:pPr>
        <w:ind w:left="6491" w:hanging="180"/>
      </w:pPr>
    </w:lvl>
  </w:abstractNum>
  <w:abstractNum w:abstractNumId="18">
    <w:nsid w:val="42700690"/>
    <w:multiLevelType w:val="hybridMultilevel"/>
    <w:tmpl w:val="09AA1AC0"/>
    <w:lvl w:ilvl="0" w:tplc="1910DDFE">
      <w:start w:val="1"/>
      <w:numFmt w:val="decimal"/>
      <w:lvlText w:val="%1."/>
      <w:lvlJc w:val="left"/>
      <w:pPr>
        <w:ind w:left="-774" w:hanging="360"/>
      </w:pPr>
      <w:rPr>
        <w:rFonts w:hint="default"/>
      </w:rPr>
    </w:lvl>
    <w:lvl w:ilvl="1" w:tplc="04070019" w:tentative="1">
      <w:start w:val="1"/>
      <w:numFmt w:val="lowerLetter"/>
      <w:lvlText w:val="%2."/>
      <w:lvlJc w:val="left"/>
      <w:pPr>
        <w:ind w:left="-54" w:hanging="360"/>
      </w:pPr>
    </w:lvl>
    <w:lvl w:ilvl="2" w:tplc="0407001B" w:tentative="1">
      <w:start w:val="1"/>
      <w:numFmt w:val="lowerRoman"/>
      <w:lvlText w:val="%3."/>
      <w:lvlJc w:val="right"/>
      <w:pPr>
        <w:ind w:left="666" w:hanging="180"/>
      </w:pPr>
    </w:lvl>
    <w:lvl w:ilvl="3" w:tplc="0407000F" w:tentative="1">
      <w:start w:val="1"/>
      <w:numFmt w:val="decimal"/>
      <w:lvlText w:val="%4."/>
      <w:lvlJc w:val="left"/>
      <w:pPr>
        <w:ind w:left="1386" w:hanging="360"/>
      </w:pPr>
    </w:lvl>
    <w:lvl w:ilvl="4" w:tplc="04070019" w:tentative="1">
      <w:start w:val="1"/>
      <w:numFmt w:val="lowerLetter"/>
      <w:lvlText w:val="%5."/>
      <w:lvlJc w:val="left"/>
      <w:pPr>
        <w:ind w:left="2106" w:hanging="360"/>
      </w:pPr>
    </w:lvl>
    <w:lvl w:ilvl="5" w:tplc="0407001B" w:tentative="1">
      <w:start w:val="1"/>
      <w:numFmt w:val="lowerRoman"/>
      <w:lvlText w:val="%6."/>
      <w:lvlJc w:val="right"/>
      <w:pPr>
        <w:ind w:left="2826" w:hanging="180"/>
      </w:pPr>
    </w:lvl>
    <w:lvl w:ilvl="6" w:tplc="0407000F" w:tentative="1">
      <w:start w:val="1"/>
      <w:numFmt w:val="decimal"/>
      <w:lvlText w:val="%7."/>
      <w:lvlJc w:val="left"/>
      <w:pPr>
        <w:ind w:left="3546" w:hanging="360"/>
      </w:pPr>
    </w:lvl>
    <w:lvl w:ilvl="7" w:tplc="04070019" w:tentative="1">
      <w:start w:val="1"/>
      <w:numFmt w:val="lowerLetter"/>
      <w:lvlText w:val="%8."/>
      <w:lvlJc w:val="left"/>
      <w:pPr>
        <w:ind w:left="4266" w:hanging="360"/>
      </w:pPr>
    </w:lvl>
    <w:lvl w:ilvl="8" w:tplc="0407001B" w:tentative="1">
      <w:start w:val="1"/>
      <w:numFmt w:val="lowerRoman"/>
      <w:lvlText w:val="%9."/>
      <w:lvlJc w:val="right"/>
      <w:pPr>
        <w:ind w:left="4986" w:hanging="180"/>
      </w:pPr>
    </w:lvl>
  </w:abstractNum>
  <w:abstractNum w:abstractNumId="19">
    <w:nsid w:val="58DC279F"/>
    <w:multiLevelType w:val="hybridMultilevel"/>
    <w:tmpl w:val="044E7DDC"/>
    <w:lvl w:ilvl="0" w:tplc="889C348A">
      <w:start w:val="1"/>
      <w:numFmt w:val="lowerLetter"/>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6A760303"/>
    <w:multiLevelType w:val="hybridMultilevel"/>
    <w:tmpl w:val="5C406AE2"/>
    <w:lvl w:ilvl="0" w:tplc="0407001B">
      <w:start w:val="1"/>
      <w:numFmt w:val="low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nsid w:val="71174EAE"/>
    <w:multiLevelType w:val="hybridMultilevel"/>
    <w:tmpl w:val="474EDC26"/>
    <w:lvl w:ilvl="0" w:tplc="0407001B">
      <w:start w:val="1"/>
      <w:numFmt w:val="lowerRoman"/>
      <w:lvlText w:val="%1."/>
      <w:lvlJc w:val="right"/>
      <w:pPr>
        <w:ind w:left="1451" w:hanging="360"/>
      </w:pPr>
    </w:lvl>
    <w:lvl w:ilvl="1" w:tplc="04070019" w:tentative="1">
      <w:start w:val="1"/>
      <w:numFmt w:val="lowerLetter"/>
      <w:lvlText w:val="%2."/>
      <w:lvlJc w:val="left"/>
      <w:pPr>
        <w:ind w:left="2171" w:hanging="360"/>
      </w:pPr>
    </w:lvl>
    <w:lvl w:ilvl="2" w:tplc="0407001B" w:tentative="1">
      <w:start w:val="1"/>
      <w:numFmt w:val="lowerRoman"/>
      <w:lvlText w:val="%3."/>
      <w:lvlJc w:val="right"/>
      <w:pPr>
        <w:ind w:left="2891" w:hanging="180"/>
      </w:pPr>
    </w:lvl>
    <w:lvl w:ilvl="3" w:tplc="0407000F" w:tentative="1">
      <w:start w:val="1"/>
      <w:numFmt w:val="decimal"/>
      <w:lvlText w:val="%4."/>
      <w:lvlJc w:val="left"/>
      <w:pPr>
        <w:ind w:left="3611" w:hanging="360"/>
      </w:pPr>
    </w:lvl>
    <w:lvl w:ilvl="4" w:tplc="04070019" w:tentative="1">
      <w:start w:val="1"/>
      <w:numFmt w:val="lowerLetter"/>
      <w:lvlText w:val="%5."/>
      <w:lvlJc w:val="left"/>
      <w:pPr>
        <w:ind w:left="4331" w:hanging="360"/>
      </w:pPr>
    </w:lvl>
    <w:lvl w:ilvl="5" w:tplc="0407001B" w:tentative="1">
      <w:start w:val="1"/>
      <w:numFmt w:val="lowerRoman"/>
      <w:lvlText w:val="%6."/>
      <w:lvlJc w:val="right"/>
      <w:pPr>
        <w:ind w:left="5051" w:hanging="180"/>
      </w:pPr>
    </w:lvl>
    <w:lvl w:ilvl="6" w:tplc="0407000F" w:tentative="1">
      <w:start w:val="1"/>
      <w:numFmt w:val="decimal"/>
      <w:lvlText w:val="%7."/>
      <w:lvlJc w:val="left"/>
      <w:pPr>
        <w:ind w:left="5771" w:hanging="360"/>
      </w:pPr>
    </w:lvl>
    <w:lvl w:ilvl="7" w:tplc="04070019" w:tentative="1">
      <w:start w:val="1"/>
      <w:numFmt w:val="lowerLetter"/>
      <w:lvlText w:val="%8."/>
      <w:lvlJc w:val="left"/>
      <w:pPr>
        <w:ind w:left="6491" w:hanging="360"/>
      </w:pPr>
    </w:lvl>
    <w:lvl w:ilvl="8" w:tplc="0407001B" w:tentative="1">
      <w:start w:val="1"/>
      <w:numFmt w:val="lowerRoman"/>
      <w:lvlText w:val="%9."/>
      <w:lvlJc w:val="right"/>
      <w:pPr>
        <w:ind w:left="7211" w:hanging="180"/>
      </w:pPr>
    </w:lvl>
  </w:abstractNum>
  <w:abstractNum w:abstractNumId="22">
    <w:nsid w:val="786D4703"/>
    <w:multiLevelType w:val="hybridMultilevel"/>
    <w:tmpl w:val="223A6C0E"/>
    <w:lvl w:ilvl="0" w:tplc="0407001B">
      <w:start w:val="1"/>
      <w:numFmt w:val="lowerRoman"/>
      <w:lvlText w:val="%1."/>
      <w:lvlJc w:val="right"/>
      <w:pPr>
        <w:ind w:left="306"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7A99021B"/>
    <w:multiLevelType w:val="hybridMultilevel"/>
    <w:tmpl w:val="22BE156C"/>
    <w:lvl w:ilvl="0" w:tplc="1B864D26">
      <w:start w:val="1"/>
      <w:numFmt w:val="lowerLetter"/>
      <w:lvlText w:val="%1."/>
      <w:lvlJc w:val="left"/>
      <w:pPr>
        <w:ind w:left="-414" w:hanging="360"/>
      </w:pPr>
      <w:rPr>
        <w:rFonts w:hint="default"/>
        <w:b w:val="0"/>
      </w:rPr>
    </w:lvl>
    <w:lvl w:ilvl="1" w:tplc="04070019" w:tentative="1">
      <w:start w:val="1"/>
      <w:numFmt w:val="lowerLetter"/>
      <w:lvlText w:val="%2."/>
      <w:lvlJc w:val="left"/>
      <w:pPr>
        <w:ind w:left="306" w:hanging="360"/>
      </w:pPr>
    </w:lvl>
    <w:lvl w:ilvl="2" w:tplc="0407001B" w:tentative="1">
      <w:start w:val="1"/>
      <w:numFmt w:val="lowerRoman"/>
      <w:lvlText w:val="%3."/>
      <w:lvlJc w:val="right"/>
      <w:pPr>
        <w:ind w:left="1026" w:hanging="180"/>
      </w:pPr>
    </w:lvl>
    <w:lvl w:ilvl="3" w:tplc="0407000F" w:tentative="1">
      <w:start w:val="1"/>
      <w:numFmt w:val="decimal"/>
      <w:lvlText w:val="%4."/>
      <w:lvlJc w:val="left"/>
      <w:pPr>
        <w:ind w:left="1746" w:hanging="360"/>
      </w:pPr>
    </w:lvl>
    <w:lvl w:ilvl="4" w:tplc="04070019" w:tentative="1">
      <w:start w:val="1"/>
      <w:numFmt w:val="lowerLetter"/>
      <w:lvlText w:val="%5."/>
      <w:lvlJc w:val="left"/>
      <w:pPr>
        <w:ind w:left="2466" w:hanging="360"/>
      </w:pPr>
    </w:lvl>
    <w:lvl w:ilvl="5" w:tplc="0407001B" w:tentative="1">
      <w:start w:val="1"/>
      <w:numFmt w:val="lowerRoman"/>
      <w:lvlText w:val="%6."/>
      <w:lvlJc w:val="right"/>
      <w:pPr>
        <w:ind w:left="3186" w:hanging="180"/>
      </w:pPr>
    </w:lvl>
    <w:lvl w:ilvl="6" w:tplc="0407000F" w:tentative="1">
      <w:start w:val="1"/>
      <w:numFmt w:val="decimal"/>
      <w:lvlText w:val="%7."/>
      <w:lvlJc w:val="left"/>
      <w:pPr>
        <w:ind w:left="3906" w:hanging="360"/>
      </w:pPr>
    </w:lvl>
    <w:lvl w:ilvl="7" w:tplc="04070019" w:tentative="1">
      <w:start w:val="1"/>
      <w:numFmt w:val="lowerLetter"/>
      <w:lvlText w:val="%8."/>
      <w:lvlJc w:val="left"/>
      <w:pPr>
        <w:ind w:left="4626" w:hanging="360"/>
      </w:pPr>
    </w:lvl>
    <w:lvl w:ilvl="8" w:tplc="0407001B" w:tentative="1">
      <w:start w:val="1"/>
      <w:numFmt w:val="lowerRoman"/>
      <w:lvlText w:val="%9."/>
      <w:lvlJc w:val="right"/>
      <w:pPr>
        <w:ind w:left="5346" w:hanging="180"/>
      </w:pPr>
    </w:lvl>
  </w:abstractNum>
  <w:num w:numId="1">
    <w:abstractNumId w:val="11"/>
  </w:num>
  <w:num w:numId="2">
    <w:abstractNumId w:val="15"/>
  </w:num>
  <w:num w:numId="3">
    <w:abstractNumId w:val="12"/>
  </w:num>
  <w:num w:numId="4">
    <w:abstractNumId w:val="19"/>
  </w:num>
  <w:num w:numId="5">
    <w:abstractNumId w:val="16"/>
  </w:num>
  <w:num w:numId="6">
    <w:abstractNumId w:val="1"/>
  </w:num>
  <w:num w:numId="7">
    <w:abstractNumId w:val="13"/>
  </w:num>
  <w:num w:numId="8">
    <w:abstractNumId w:val="14"/>
  </w:num>
  <w:num w:numId="9">
    <w:abstractNumId w:val="7"/>
  </w:num>
  <w:num w:numId="10">
    <w:abstractNumId w:val="18"/>
  </w:num>
  <w:num w:numId="11">
    <w:abstractNumId w:val="8"/>
  </w:num>
  <w:num w:numId="12">
    <w:abstractNumId w:val="9"/>
  </w:num>
  <w:num w:numId="13">
    <w:abstractNumId w:val="22"/>
  </w:num>
  <w:num w:numId="14">
    <w:abstractNumId w:val="10"/>
  </w:num>
  <w:num w:numId="15">
    <w:abstractNumId w:val="23"/>
  </w:num>
  <w:num w:numId="16">
    <w:abstractNumId w:val="5"/>
  </w:num>
  <w:num w:numId="17">
    <w:abstractNumId w:val="3"/>
  </w:num>
  <w:num w:numId="18">
    <w:abstractNumId w:val="0"/>
  </w:num>
  <w:num w:numId="19">
    <w:abstractNumId w:val="17"/>
  </w:num>
  <w:num w:numId="20">
    <w:abstractNumId w:val="21"/>
  </w:num>
  <w:num w:numId="21">
    <w:abstractNumId w:val="20"/>
  </w:num>
  <w:num w:numId="22">
    <w:abstractNumId w:val="6"/>
  </w:num>
  <w:num w:numId="23">
    <w:abstractNumId w:val="4"/>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A01"/>
    <w:rsid w:val="000019B4"/>
    <w:rsid w:val="00001F2C"/>
    <w:rsid w:val="0001458D"/>
    <w:rsid w:val="0001785C"/>
    <w:rsid w:val="0002269F"/>
    <w:rsid w:val="0002355C"/>
    <w:rsid w:val="000410F7"/>
    <w:rsid w:val="00042DA4"/>
    <w:rsid w:val="000461BD"/>
    <w:rsid w:val="000463A3"/>
    <w:rsid w:val="00046F43"/>
    <w:rsid w:val="000504E6"/>
    <w:rsid w:val="00050E37"/>
    <w:rsid w:val="00052DB7"/>
    <w:rsid w:val="00053D6B"/>
    <w:rsid w:val="00054037"/>
    <w:rsid w:val="00061905"/>
    <w:rsid w:val="00066D34"/>
    <w:rsid w:val="0007062B"/>
    <w:rsid w:val="00070BE1"/>
    <w:rsid w:val="000711B4"/>
    <w:rsid w:val="00071E94"/>
    <w:rsid w:val="00072E89"/>
    <w:rsid w:val="00076455"/>
    <w:rsid w:val="000773FC"/>
    <w:rsid w:val="000814AE"/>
    <w:rsid w:val="00082ED8"/>
    <w:rsid w:val="000840BA"/>
    <w:rsid w:val="0008515D"/>
    <w:rsid w:val="000945A2"/>
    <w:rsid w:val="000A1B52"/>
    <w:rsid w:val="000A7CE4"/>
    <w:rsid w:val="000B1565"/>
    <w:rsid w:val="000B5503"/>
    <w:rsid w:val="000B7852"/>
    <w:rsid w:val="000C4150"/>
    <w:rsid w:val="000C4CB0"/>
    <w:rsid w:val="000C54EB"/>
    <w:rsid w:val="000C585D"/>
    <w:rsid w:val="000C691D"/>
    <w:rsid w:val="000D63CC"/>
    <w:rsid w:val="000E2160"/>
    <w:rsid w:val="000F0B28"/>
    <w:rsid w:val="000F1366"/>
    <w:rsid w:val="000F62F6"/>
    <w:rsid w:val="00100041"/>
    <w:rsid w:val="0010360B"/>
    <w:rsid w:val="00104420"/>
    <w:rsid w:val="00104DAC"/>
    <w:rsid w:val="001119B0"/>
    <w:rsid w:val="00142F19"/>
    <w:rsid w:val="00145A2A"/>
    <w:rsid w:val="00146D5E"/>
    <w:rsid w:val="001516A7"/>
    <w:rsid w:val="00156DF3"/>
    <w:rsid w:val="001611E9"/>
    <w:rsid w:val="00163E17"/>
    <w:rsid w:val="001840C4"/>
    <w:rsid w:val="00184471"/>
    <w:rsid w:val="0018581C"/>
    <w:rsid w:val="00187A79"/>
    <w:rsid w:val="00187AF8"/>
    <w:rsid w:val="001926B7"/>
    <w:rsid w:val="001A1288"/>
    <w:rsid w:val="001A18E6"/>
    <w:rsid w:val="001A19EF"/>
    <w:rsid w:val="001A239A"/>
    <w:rsid w:val="001B083B"/>
    <w:rsid w:val="001B72DF"/>
    <w:rsid w:val="001B7BDC"/>
    <w:rsid w:val="001C3122"/>
    <w:rsid w:val="001C468E"/>
    <w:rsid w:val="001C6616"/>
    <w:rsid w:val="001C79A8"/>
    <w:rsid w:val="001D0CD2"/>
    <w:rsid w:val="001D4229"/>
    <w:rsid w:val="001D737E"/>
    <w:rsid w:val="001E0BAF"/>
    <w:rsid w:val="001E18A2"/>
    <w:rsid w:val="001E479B"/>
    <w:rsid w:val="001F1564"/>
    <w:rsid w:val="001F18A5"/>
    <w:rsid w:val="001F2617"/>
    <w:rsid w:val="001F371F"/>
    <w:rsid w:val="001F3C19"/>
    <w:rsid w:val="001F42F8"/>
    <w:rsid w:val="001F6A55"/>
    <w:rsid w:val="001F7213"/>
    <w:rsid w:val="00204AB1"/>
    <w:rsid w:val="00204F72"/>
    <w:rsid w:val="00213D87"/>
    <w:rsid w:val="002169E0"/>
    <w:rsid w:val="00220D1D"/>
    <w:rsid w:val="00221ADF"/>
    <w:rsid w:val="00224A01"/>
    <w:rsid w:val="0023242A"/>
    <w:rsid w:val="0023353A"/>
    <w:rsid w:val="00234E5B"/>
    <w:rsid w:val="002359D2"/>
    <w:rsid w:val="0024168B"/>
    <w:rsid w:val="00242550"/>
    <w:rsid w:val="00245945"/>
    <w:rsid w:val="00245C3D"/>
    <w:rsid w:val="00245D7B"/>
    <w:rsid w:val="002500FE"/>
    <w:rsid w:val="002510B4"/>
    <w:rsid w:val="002511D1"/>
    <w:rsid w:val="00253270"/>
    <w:rsid w:val="00254CD3"/>
    <w:rsid w:val="00255777"/>
    <w:rsid w:val="00257961"/>
    <w:rsid w:val="00265691"/>
    <w:rsid w:val="00271D33"/>
    <w:rsid w:val="00272539"/>
    <w:rsid w:val="0028116A"/>
    <w:rsid w:val="00282578"/>
    <w:rsid w:val="00283F19"/>
    <w:rsid w:val="00287DCB"/>
    <w:rsid w:val="002910D9"/>
    <w:rsid w:val="00291436"/>
    <w:rsid w:val="002931B9"/>
    <w:rsid w:val="00294B75"/>
    <w:rsid w:val="00297329"/>
    <w:rsid w:val="002A28A7"/>
    <w:rsid w:val="002A37FC"/>
    <w:rsid w:val="002A774C"/>
    <w:rsid w:val="002B26EC"/>
    <w:rsid w:val="002B7559"/>
    <w:rsid w:val="002C7E3F"/>
    <w:rsid w:val="002D07E8"/>
    <w:rsid w:val="002D22FC"/>
    <w:rsid w:val="002D2937"/>
    <w:rsid w:val="002D32E4"/>
    <w:rsid w:val="002D7932"/>
    <w:rsid w:val="002E6C7A"/>
    <w:rsid w:val="002F653E"/>
    <w:rsid w:val="00303802"/>
    <w:rsid w:val="00310356"/>
    <w:rsid w:val="00311B72"/>
    <w:rsid w:val="0031216D"/>
    <w:rsid w:val="0031344B"/>
    <w:rsid w:val="003145DB"/>
    <w:rsid w:val="003204A1"/>
    <w:rsid w:val="003237A1"/>
    <w:rsid w:val="003255D0"/>
    <w:rsid w:val="00327CBF"/>
    <w:rsid w:val="003346FE"/>
    <w:rsid w:val="00336BBE"/>
    <w:rsid w:val="00340E91"/>
    <w:rsid w:val="0034385C"/>
    <w:rsid w:val="00344F15"/>
    <w:rsid w:val="00350201"/>
    <w:rsid w:val="00352125"/>
    <w:rsid w:val="00374043"/>
    <w:rsid w:val="00375AAB"/>
    <w:rsid w:val="00377FA6"/>
    <w:rsid w:val="00383110"/>
    <w:rsid w:val="00383381"/>
    <w:rsid w:val="00384072"/>
    <w:rsid w:val="0038568A"/>
    <w:rsid w:val="00390473"/>
    <w:rsid w:val="00391363"/>
    <w:rsid w:val="003932C2"/>
    <w:rsid w:val="003A651E"/>
    <w:rsid w:val="003B17FC"/>
    <w:rsid w:val="003B4AF4"/>
    <w:rsid w:val="003B53CE"/>
    <w:rsid w:val="003C27A4"/>
    <w:rsid w:val="003C522B"/>
    <w:rsid w:val="003C586F"/>
    <w:rsid w:val="003C62CE"/>
    <w:rsid w:val="003D658E"/>
    <w:rsid w:val="003E3E4F"/>
    <w:rsid w:val="003E5179"/>
    <w:rsid w:val="003E5A0B"/>
    <w:rsid w:val="003E7631"/>
    <w:rsid w:val="003F7ED6"/>
    <w:rsid w:val="004008A5"/>
    <w:rsid w:val="00400A61"/>
    <w:rsid w:val="004048BE"/>
    <w:rsid w:val="00406BA6"/>
    <w:rsid w:val="004214CD"/>
    <w:rsid w:val="0042151B"/>
    <w:rsid w:val="004320FD"/>
    <w:rsid w:val="004341A1"/>
    <w:rsid w:val="0044105A"/>
    <w:rsid w:val="004445D7"/>
    <w:rsid w:val="004532F7"/>
    <w:rsid w:val="00467B07"/>
    <w:rsid w:val="00470056"/>
    <w:rsid w:val="0047459D"/>
    <w:rsid w:val="00482965"/>
    <w:rsid w:val="0048661B"/>
    <w:rsid w:val="00486A76"/>
    <w:rsid w:val="00493730"/>
    <w:rsid w:val="00494DB6"/>
    <w:rsid w:val="004A0222"/>
    <w:rsid w:val="004A402F"/>
    <w:rsid w:val="004A42BB"/>
    <w:rsid w:val="004B2368"/>
    <w:rsid w:val="004B4B63"/>
    <w:rsid w:val="004B70E6"/>
    <w:rsid w:val="004C0219"/>
    <w:rsid w:val="004D467E"/>
    <w:rsid w:val="004E0E29"/>
    <w:rsid w:val="004E18A0"/>
    <w:rsid w:val="004E20BB"/>
    <w:rsid w:val="004E50CB"/>
    <w:rsid w:val="004F2560"/>
    <w:rsid w:val="00506793"/>
    <w:rsid w:val="00510956"/>
    <w:rsid w:val="00511BB4"/>
    <w:rsid w:val="00512255"/>
    <w:rsid w:val="005140A4"/>
    <w:rsid w:val="0052210A"/>
    <w:rsid w:val="005223FD"/>
    <w:rsid w:val="00523A61"/>
    <w:rsid w:val="0052583F"/>
    <w:rsid w:val="00532F03"/>
    <w:rsid w:val="00535D7E"/>
    <w:rsid w:val="00536358"/>
    <w:rsid w:val="00537937"/>
    <w:rsid w:val="00547F00"/>
    <w:rsid w:val="0056245C"/>
    <w:rsid w:val="0056304C"/>
    <w:rsid w:val="005635A3"/>
    <w:rsid w:val="00573995"/>
    <w:rsid w:val="00575902"/>
    <w:rsid w:val="005767AC"/>
    <w:rsid w:val="00576D2F"/>
    <w:rsid w:val="00581AF7"/>
    <w:rsid w:val="00590FD6"/>
    <w:rsid w:val="005921A9"/>
    <w:rsid w:val="00594C23"/>
    <w:rsid w:val="005A1056"/>
    <w:rsid w:val="005A16F7"/>
    <w:rsid w:val="005B2CAD"/>
    <w:rsid w:val="005B4995"/>
    <w:rsid w:val="005B5F12"/>
    <w:rsid w:val="005C03C9"/>
    <w:rsid w:val="005D26F7"/>
    <w:rsid w:val="005D6742"/>
    <w:rsid w:val="005E0A3B"/>
    <w:rsid w:val="005E2E4B"/>
    <w:rsid w:val="005E3CFF"/>
    <w:rsid w:val="00605A93"/>
    <w:rsid w:val="00617725"/>
    <w:rsid w:val="00630AF0"/>
    <w:rsid w:val="00641D2C"/>
    <w:rsid w:val="006429F5"/>
    <w:rsid w:val="00643D12"/>
    <w:rsid w:val="00647591"/>
    <w:rsid w:val="00652393"/>
    <w:rsid w:val="00655B7E"/>
    <w:rsid w:val="006574C9"/>
    <w:rsid w:val="00657FA1"/>
    <w:rsid w:val="00660CB1"/>
    <w:rsid w:val="00665591"/>
    <w:rsid w:val="00665D70"/>
    <w:rsid w:val="006751D5"/>
    <w:rsid w:val="00677016"/>
    <w:rsid w:val="006804AE"/>
    <w:rsid w:val="00686156"/>
    <w:rsid w:val="00686F92"/>
    <w:rsid w:val="0068717D"/>
    <w:rsid w:val="00694070"/>
    <w:rsid w:val="006940CD"/>
    <w:rsid w:val="00696937"/>
    <w:rsid w:val="006A05C3"/>
    <w:rsid w:val="006A4520"/>
    <w:rsid w:val="006A7DF9"/>
    <w:rsid w:val="006B5367"/>
    <w:rsid w:val="006B6CE2"/>
    <w:rsid w:val="006C3338"/>
    <w:rsid w:val="006C5530"/>
    <w:rsid w:val="006D5A39"/>
    <w:rsid w:val="006E1181"/>
    <w:rsid w:val="006E1281"/>
    <w:rsid w:val="006E6209"/>
    <w:rsid w:val="006F186B"/>
    <w:rsid w:val="006F1BF0"/>
    <w:rsid w:val="006F2C3A"/>
    <w:rsid w:val="006F2D26"/>
    <w:rsid w:val="006F77FD"/>
    <w:rsid w:val="00703AB0"/>
    <w:rsid w:val="00705D13"/>
    <w:rsid w:val="00721A2E"/>
    <w:rsid w:val="007266F3"/>
    <w:rsid w:val="00726CFD"/>
    <w:rsid w:val="00727168"/>
    <w:rsid w:val="00730985"/>
    <w:rsid w:val="0073402F"/>
    <w:rsid w:val="00735CA7"/>
    <w:rsid w:val="007373DB"/>
    <w:rsid w:val="00746461"/>
    <w:rsid w:val="007504BF"/>
    <w:rsid w:val="00752C3D"/>
    <w:rsid w:val="00755DB6"/>
    <w:rsid w:val="007743D9"/>
    <w:rsid w:val="00776E35"/>
    <w:rsid w:val="00786B66"/>
    <w:rsid w:val="00790F5C"/>
    <w:rsid w:val="00791F7A"/>
    <w:rsid w:val="007A157A"/>
    <w:rsid w:val="007A26AD"/>
    <w:rsid w:val="007B7079"/>
    <w:rsid w:val="007B7115"/>
    <w:rsid w:val="007C585E"/>
    <w:rsid w:val="007C600F"/>
    <w:rsid w:val="007D2D8A"/>
    <w:rsid w:val="007D59A5"/>
    <w:rsid w:val="007E230F"/>
    <w:rsid w:val="007E6BFE"/>
    <w:rsid w:val="007F08AC"/>
    <w:rsid w:val="008118B1"/>
    <w:rsid w:val="00821E9F"/>
    <w:rsid w:val="00826DB9"/>
    <w:rsid w:val="00830A7B"/>
    <w:rsid w:val="00831F03"/>
    <w:rsid w:val="008328C5"/>
    <w:rsid w:val="00834F16"/>
    <w:rsid w:val="008469E4"/>
    <w:rsid w:val="008506CA"/>
    <w:rsid w:val="0085246B"/>
    <w:rsid w:val="00853DCB"/>
    <w:rsid w:val="008566D4"/>
    <w:rsid w:val="00861BF6"/>
    <w:rsid w:val="00863161"/>
    <w:rsid w:val="00864566"/>
    <w:rsid w:val="00866352"/>
    <w:rsid w:val="00866741"/>
    <w:rsid w:val="00870FCE"/>
    <w:rsid w:val="0087117B"/>
    <w:rsid w:val="00871933"/>
    <w:rsid w:val="00873A3A"/>
    <w:rsid w:val="00874974"/>
    <w:rsid w:val="00875681"/>
    <w:rsid w:val="00877398"/>
    <w:rsid w:val="00877DEA"/>
    <w:rsid w:val="008837CD"/>
    <w:rsid w:val="008842CA"/>
    <w:rsid w:val="00893926"/>
    <w:rsid w:val="00897104"/>
    <w:rsid w:val="008A117F"/>
    <w:rsid w:val="008A1782"/>
    <w:rsid w:val="008A6EF0"/>
    <w:rsid w:val="008B03B4"/>
    <w:rsid w:val="008B17BA"/>
    <w:rsid w:val="008B551C"/>
    <w:rsid w:val="008C4CE8"/>
    <w:rsid w:val="008C5CFE"/>
    <w:rsid w:val="008D2DD3"/>
    <w:rsid w:val="008D5F7E"/>
    <w:rsid w:val="008D7E59"/>
    <w:rsid w:val="008E3B04"/>
    <w:rsid w:val="008E506B"/>
    <w:rsid w:val="008E7D47"/>
    <w:rsid w:val="008E7F9D"/>
    <w:rsid w:val="008F0FF7"/>
    <w:rsid w:val="00900484"/>
    <w:rsid w:val="00903A69"/>
    <w:rsid w:val="0091536D"/>
    <w:rsid w:val="009211B4"/>
    <w:rsid w:val="0092134E"/>
    <w:rsid w:val="00921CDA"/>
    <w:rsid w:val="009230F1"/>
    <w:rsid w:val="00924AB6"/>
    <w:rsid w:val="0092677B"/>
    <w:rsid w:val="00927B8B"/>
    <w:rsid w:val="00933DBD"/>
    <w:rsid w:val="0093576C"/>
    <w:rsid w:val="00935989"/>
    <w:rsid w:val="0093659C"/>
    <w:rsid w:val="009379B4"/>
    <w:rsid w:val="00940355"/>
    <w:rsid w:val="009422FE"/>
    <w:rsid w:val="00947D3E"/>
    <w:rsid w:val="00952C55"/>
    <w:rsid w:val="009538D2"/>
    <w:rsid w:val="00966D66"/>
    <w:rsid w:val="009916FF"/>
    <w:rsid w:val="009A1874"/>
    <w:rsid w:val="009A54EB"/>
    <w:rsid w:val="009B4163"/>
    <w:rsid w:val="009B7E5D"/>
    <w:rsid w:val="009C2D44"/>
    <w:rsid w:val="009D1873"/>
    <w:rsid w:val="009D1E1D"/>
    <w:rsid w:val="009D1F87"/>
    <w:rsid w:val="009D415B"/>
    <w:rsid w:val="009E218B"/>
    <w:rsid w:val="009E7257"/>
    <w:rsid w:val="009F2D30"/>
    <w:rsid w:val="009F36A0"/>
    <w:rsid w:val="009F73D2"/>
    <w:rsid w:val="00A00406"/>
    <w:rsid w:val="00A03814"/>
    <w:rsid w:val="00A03917"/>
    <w:rsid w:val="00A110A0"/>
    <w:rsid w:val="00A204B3"/>
    <w:rsid w:val="00A20586"/>
    <w:rsid w:val="00A212CC"/>
    <w:rsid w:val="00A246B8"/>
    <w:rsid w:val="00A248FC"/>
    <w:rsid w:val="00A27C67"/>
    <w:rsid w:val="00A32332"/>
    <w:rsid w:val="00A51630"/>
    <w:rsid w:val="00A52670"/>
    <w:rsid w:val="00A52763"/>
    <w:rsid w:val="00A64971"/>
    <w:rsid w:val="00A64AB8"/>
    <w:rsid w:val="00A72FD2"/>
    <w:rsid w:val="00A756A1"/>
    <w:rsid w:val="00A846B5"/>
    <w:rsid w:val="00A84E9E"/>
    <w:rsid w:val="00A873CE"/>
    <w:rsid w:val="00A940F8"/>
    <w:rsid w:val="00A97A34"/>
    <w:rsid w:val="00AA25E2"/>
    <w:rsid w:val="00AB10DC"/>
    <w:rsid w:val="00AB39DC"/>
    <w:rsid w:val="00AC62AC"/>
    <w:rsid w:val="00AD3939"/>
    <w:rsid w:val="00AE27D0"/>
    <w:rsid w:val="00AE3806"/>
    <w:rsid w:val="00AE4934"/>
    <w:rsid w:val="00AE6E3A"/>
    <w:rsid w:val="00AE74C8"/>
    <w:rsid w:val="00AF4373"/>
    <w:rsid w:val="00AF6386"/>
    <w:rsid w:val="00AF6FD0"/>
    <w:rsid w:val="00B020FA"/>
    <w:rsid w:val="00B03FE6"/>
    <w:rsid w:val="00B1459D"/>
    <w:rsid w:val="00B2162D"/>
    <w:rsid w:val="00B26907"/>
    <w:rsid w:val="00B32742"/>
    <w:rsid w:val="00B336DD"/>
    <w:rsid w:val="00B42810"/>
    <w:rsid w:val="00B503DB"/>
    <w:rsid w:val="00B53F0D"/>
    <w:rsid w:val="00B602A4"/>
    <w:rsid w:val="00B603BF"/>
    <w:rsid w:val="00B607FF"/>
    <w:rsid w:val="00B66F4D"/>
    <w:rsid w:val="00B67E37"/>
    <w:rsid w:val="00B72247"/>
    <w:rsid w:val="00B73243"/>
    <w:rsid w:val="00B745E5"/>
    <w:rsid w:val="00B85785"/>
    <w:rsid w:val="00B91A79"/>
    <w:rsid w:val="00B96CCD"/>
    <w:rsid w:val="00B97400"/>
    <w:rsid w:val="00BA6775"/>
    <w:rsid w:val="00BB33A9"/>
    <w:rsid w:val="00BC31F3"/>
    <w:rsid w:val="00BC5E75"/>
    <w:rsid w:val="00BC7CF9"/>
    <w:rsid w:val="00BE0CEC"/>
    <w:rsid w:val="00BE1142"/>
    <w:rsid w:val="00BE4921"/>
    <w:rsid w:val="00BE4A4C"/>
    <w:rsid w:val="00BF3806"/>
    <w:rsid w:val="00BF70A4"/>
    <w:rsid w:val="00BF7796"/>
    <w:rsid w:val="00C07674"/>
    <w:rsid w:val="00C10F3C"/>
    <w:rsid w:val="00C14510"/>
    <w:rsid w:val="00C14636"/>
    <w:rsid w:val="00C3347A"/>
    <w:rsid w:val="00C520FA"/>
    <w:rsid w:val="00C52A07"/>
    <w:rsid w:val="00C54276"/>
    <w:rsid w:val="00C6098B"/>
    <w:rsid w:val="00C61F2A"/>
    <w:rsid w:val="00C64C0F"/>
    <w:rsid w:val="00C70A18"/>
    <w:rsid w:val="00C71D0E"/>
    <w:rsid w:val="00C765FA"/>
    <w:rsid w:val="00C811F5"/>
    <w:rsid w:val="00C86757"/>
    <w:rsid w:val="00C928A4"/>
    <w:rsid w:val="00CA0E3A"/>
    <w:rsid w:val="00CA2B01"/>
    <w:rsid w:val="00CA66EC"/>
    <w:rsid w:val="00CA7266"/>
    <w:rsid w:val="00CB0186"/>
    <w:rsid w:val="00CB04D8"/>
    <w:rsid w:val="00CC0AFC"/>
    <w:rsid w:val="00CC607C"/>
    <w:rsid w:val="00CD5991"/>
    <w:rsid w:val="00CD60F0"/>
    <w:rsid w:val="00CD69A5"/>
    <w:rsid w:val="00CD73E9"/>
    <w:rsid w:val="00CE0AB0"/>
    <w:rsid w:val="00CE3850"/>
    <w:rsid w:val="00CE3CC7"/>
    <w:rsid w:val="00CE3E8C"/>
    <w:rsid w:val="00D06438"/>
    <w:rsid w:val="00D0739D"/>
    <w:rsid w:val="00D15E2F"/>
    <w:rsid w:val="00D27BD0"/>
    <w:rsid w:val="00D27CFE"/>
    <w:rsid w:val="00D3030B"/>
    <w:rsid w:val="00D33F45"/>
    <w:rsid w:val="00D36D62"/>
    <w:rsid w:val="00D40434"/>
    <w:rsid w:val="00D47B6E"/>
    <w:rsid w:val="00D53168"/>
    <w:rsid w:val="00D561B4"/>
    <w:rsid w:val="00D56716"/>
    <w:rsid w:val="00D67A3A"/>
    <w:rsid w:val="00D67C81"/>
    <w:rsid w:val="00D83D3D"/>
    <w:rsid w:val="00D858CA"/>
    <w:rsid w:val="00D86D7C"/>
    <w:rsid w:val="00D87246"/>
    <w:rsid w:val="00D95044"/>
    <w:rsid w:val="00D96CE0"/>
    <w:rsid w:val="00D97C7E"/>
    <w:rsid w:val="00DA66E4"/>
    <w:rsid w:val="00DB406B"/>
    <w:rsid w:val="00DC24E8"/>
    <w:rsid w:val="00DC275B"/>
    <w:rsid w:val="00DC40AC"/>
    <w:rsid w:val="00DC74BA"/>
    <w:rsid w:val="00DD678C"/>
    <w:rsid w:val="00DE15F7"/>
    <w:rsid w:val="00DE2C90"/>
    <w:rsid w:val="00DE2CD1"/>
    <w:rsid w:val="00DE6D63"/>
    <w:rsid w:val="00DF0025"/>
    <w:rsid w:val="00DF6A39"/>
    <w:rsid w:val="00E04582"/>
    <w:rsid w:val="00E068D3"/>
    <w:rsid w:val="00E12359"/>
    <w:rsid w:val="00E20AAB"/>
    <w:rsid w:val="00E30BA3"/>
    <w:rsid w:val="00E41EDF"/>
    <w:rsid w:val="00E42C84"/>
    <w:rsid w:val="00E511B8"/>
    <w:rsid w:val="00E53B91"/>
    <w:rsid w:val="00E55441"/>
    <w:rsid w:val="00E55F6B"/>
    <w:rsid w:val="00E57279"/>
    <w:rsid w:val="00E60DEE"/>
    <w:rsid w:val="00E6194E"/>
    <w:rsid w:val="00E624D5"/>
    <w:rsid w:val="00E66121"/>
    <w:rsid w:val="00E67F64"/>
    <w:rsid w:val="00E7643B"/>
    <w:rsid w:val="00E81CF0"/>
    <w:rsid w:val="00E867F8"/>
    <w:rsid w:val="00E92D4D"/>
    <w:rsid w:val="00E966C3"/>
    <w:rsid w:val="00E9670F"/>
    <w:rsid w:val="00E9778E"/>
    <w:rsid w:val="00EA2F4B"/>
    <w:rsid w:val="00EA3AE0"/>
    <w:rsid w:val="00EA4504"/>
    <w:rsid w:val="00EA6297"/>
    <w:rsid w:val="00EB44F7"/>
    <w:rsid w:val="00EB6FCA"/>
    <w:rsid w:val="00EB7D18"/>
    <w:rsid w:val="00EC1DA7"/>
    <w:rsid w:val="00EC73A3"/>
    <w:rsid w:val="00ED0EDE"/>
    <w:rsid w:val="00ED4B31"/>
    <w:rsid w:val="00ED68D7"/>
    <w:rsid w:val="00ED76C1"/>
    <w:rsid w:val="00EE121B"/>
    <w:rsid w:val="00EE24F0"/>
    <w:rsid w:val="00EE3364"/>
    <w:rsid w:val="00EE4C39"/>
    <w:rsid w:val="00EE61FF"/>
    <w:rsid w:val="00EF2040"/>
    <w:rsid w:val="00F07AB6"/>
    <w:rsid w:val="00F07DD0"/>
    <w:rsid w:val="00F11422"/>
    <w:rsid w:val="00F120E3"/>
    <w:rsid w:val="00F160C1"/>
    <w:rsid w:val="00F1646F"/>
    <w:rsid w:val="00F20D6B"/>
    <w:rsid w:val="00F312B9"/>
    <w:rsid w:val="00F32362"/>
    <w:rsid w:val="00F41900"/>
    <w:rsid w:val="00F41EC9"/>
    <w:rsid w:val="00F530FB"/>
    <w:rsid w:val="00F545EC"/>
    <w:rsid w:val="00F5461E"/>
    <w:rsid w:val="00F54C01"/>
    <w:rsid w:val="00F55F19"/>
    <w:rsid w:val="00F561FA"/>
    <w:rsid w:val="00F61943"/>
    <w:rsid w:val="00F67749"/>
    <w:rsid w:val="00F707DA"/>
    <w:rsid w:val="00F74E0C"/>
    <w:rsid w:val="00F7745A"/>
    <w:rsid w:val="00F81B52"/>
    <w:rsid w:val="00F8468B"/>
    <w:rsid w:val="00F86ACC"/>
    <w:rsid w:val="00F878A0"/>
    <w:rsid w:val="00F93BDE"/>
    <w:rsid w:val="00F959B0"/>
    <w:rsid w:val="00FA6804"/>
    <w:rsid w:val="00FB1C8F"/>
    <w:rsid w:val="00FB2DFA"/>
    <w:rsid w:val="00FC0930"/>
    <w:rsid w:val="00FD08EF"/>
    <w:rsid w:val="00FD274D"/>
    <w:rsid w:val="00FD7F15"/>
    <w:rsid w:val="00FE42DD"/>
    <w:rsid w:val="00FE65CB"/>
    <w:rsid w:val="00FE7094"/>
    <w:rsid w:val="00FE7932"/>
    <w:rsid w:val="00FF30C5"/>
    <w:rsid w:val="00FF3AC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94070"/>
    <w:rPr>
      <w:sz w:val="24"/>
      <w:szCs w:val="24"/>
      <w:lang w:val="en-US"/>
    </w:rPr>
  </w:style>
  <w:style w:type="paragraph" w:styleId="berschrift1">
    <w:name w:val="heading 1"/>
    <w:basedOn w:val="Standard"/>
    <w:next w:val="Standard"/>
    <w:link w:val="berschrift1Zchn"/>
    <w:qFormat/>
    <w:rsid w:val="004048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694070"/>
    <w:rPr>
      <w:b/>
      <w:bCs/>
      <w:sz w:val="20"/>
      <w:szCs w:val="20"/>
    </w:rPr>
  </w:style>
  <w:style w:type="character" w:styleId="Fett">
    <w:name w:val="Strong"/>
    <w:qFormat/>
    <w:rsid w:val="00694070"/>
    <w:rPr>
      <w:b/>
      <w:bCs/>
    </w:rPr>
  </w:style>
  <w:style w:type="paragraph" w:styleId="Listenabsatz">
    <w:name w:val="List Paragraph"/>
    <w:basedOn w:val="Standard"/>
    <w:uiPriority w:val="34"/>
    <w:qFormat/>
    <w:rsid w:val="0052210A"/>
    <w:pPr>
      <w:ind w:left="720"/>
      <w:contextualSpacing/>
    </w:pPr>
  </w:style>
  <w:style w:type="paragraph" w:styleId="Kopfzeile">
    <w:name w:val="header"/>
    <w:basedOn w:val="Standard"/>
    <w:link w:val="KopfzeileZchn"/>
    <w:uiPriority w:val="99"/>
    <w:unhideWhenUsed/>
    <w:rsid w:val="00DD678C"/>
    <w:pPr>
      <w:tabs>
        <w:tab w:val="center" w:pos="4536"/>
        <w:tab w:val="right" w:pos="9072"/>
      </w:tabs>
    </w:pPr>
  </w:style>
  <w:style w:type="character" w:customStyle="1" w:styleId="KopfzeileZchn">
    <w:name w:val="Kopfzeile Zchn"/>
    <w:basedOn w:val="Absatz-Standardschriftart"/>
    <w:link w:val="Kopfzeile"/>
    <w:uiPriority w:val="99"/>
    <w:rsid w:val="00DD678C"/>
    <w:rPr>
      <w:sz w:val="24"/>
      <w:szCs w:val="24"/>
      <w:lang w:val="en-US"/>
    </w:rPr>
  </w:style>
  <w:style w:type="paragraph" w:styleId="Fuzeile">
    <w:name w:val="footer"/>
    <w:basedOn w:val="Standard"/>
    <w:link w:val="FuzeileZchn"/>
    <w:uiPriority w:val="99"/>
    <w:unhideWhenUsed/>
    <w:rsid w:val="00DD678C"/>
    <w:pPr>
      <w:tabs>
        <w:tab w:val="center" w:pos="4536"/>
        <w:tab w:val="right" w:pos="9072"/>
      </w:tabs>
    </w:pPr>
  </w:style>
  <w:style w:type="character" w:customStyle="1" w:styleId="FuzeileZchn">
    <w:name w:val="Fußzeile Zchn"/>
    <w:basedOn w:val="Absatz-Standardschriftart"/>
    <w:link w:val="Fuzeile"/>
    <w:uiPriority w:val="99"/>
    <w:rsid w:val="00DD678C"/>
    <w:rPr>
      <w:sz w:val="24"/>
      <w:szCs w:val="24"/>
      <w:lang w:val="en-US"/>
    </w:rPr>
  </w:style>
  <w:style w:type="paragraph" w:styleId="Sprechblasentext">
    <w:name w:val="Balloon Text"/>
    <w:basedOn w:val="Standard"/>
    <w:link w:val="SprechblasentextZchn"/>
    <w:uiPriority w:val="99"/>
    <w:semiHidden/>
    <w:unhideWhenUsed/>
    <w:rsid w:val="000711B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711B4"/>
    <w:rPr>
      <w:rFonts w:ascii="Tahoma" w:hAnsi="Tahoma" w:cs="Tahoma"/>
      <w:sz w:val="16"/>
      <w:szCs w:val="16"/>
      <w:lang w:val="en-US"/>
    </w:rPr>
  </w:style>
  <w:style w:type="paragraph" w:styleId="Titel">
    <w:name w:val="Title"/>
    <w:basedOn w:val="Standard"/>
    <w:next w:val="Standard"/>
    <w:link w:val="TitelZchn"/>
    <w:qFormat/>
    <w:rsid w:val="004048B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4048BE"/>
    <w:rPr>
      <w:rFonts w:asciiTheme="majorHAnsi" w:eastAsiaTheme="majorEastAsia" w:hAnsiTheme="majorHAnsi" w:cstheme="majorBidi"/>
      <w:color w:val="17365D" w:themeColor="text2" w:themeShade="BF"/>
      <w:spacing w:val="5"/>
      <w:kern w:val="28"/>
      <w:sz w:val="52"/>
      <w:szCs w:val="52"/>
      <w:lang w:val="en-US"/>
    </w:rPr>
  </w:style>
  <w:style w:type="character" w:customStyle="1" w:styleId="berschrift1Zchn">
    <w:name w:val="Überschrift 1 Zchn"/>
    <w:basedOn w:val="Absatz-Standardschriftart"/>
    <w:link w:val="berschrift1"/>
    <w:rsid w:val="004048BE"/>
    <w:rPr>
      <w:rFonts w:asciiTheme="majorHAnsi" w:eastAsiaTheme="majorEastAsia" w:hAnsiTheme="majorHAnsi" w:cstheme="majorBidi"/>
      <w:b/>
      <w:bCs/>
      <w:color w:val="365F91" w:themeColor="accent1" w:themeShade="BF"/>
      <w:sz w:val="28"/>
      <w:szCs w:val="28"/>
      <w:lang w:val="en-US"/>
    </w:rPr>
  </w:style>
  <w:style w:type="character" w:styleId="Funotenzeichen">
    <w:name w:val="footnote reference"/>
    <w:basedOn w:val="Absatz-Standardschriftart"/>
    <w:uiPriority w:val="99"/>
    <w:semiHidden/>
    <w:unhideWhenUsed/>
    <w:rsid w:val="003E3E4F"/>
    <w:rPr>
      <w:vertAlign w:val="superscript"/>
    </w:rPr>
  </w:style>
  <w:style w:type="character" w:styleId="Hyperlink">
    <w:name w:val="Hyperlink"/>
    <w:basedOn w:val="Absatz-Standardschriftart"/>
    <w:uiPriority w:val="99"/>
    <w:unhideWhenUsed/>
    <w:rsid w:val="009A54EB"/>
    <w:rPr>
      <w:color w:val="0000FF" w:themeColor="hyperlink"/>
      <w:u w:val="single"/>
    </w:rPr>
  </w:style>
  <w:style w:type="paragraph" w:styleId="Endnotentext">
    <w:name w:val="endnote text"/>
    <w:basedOn w:val="Standard"/>
    <w:link w:val="EndnotentextZchn"/>
    <w:uiPriority w:val="99"/>
    <w:semiHidden/>
    <w:unhideWhenUsed/>
    <w:rsid w:val="00E92D4D"/>
    <w:rPr>
      <w:sz w:val="20"/>
      <w:szCs w:val="20"/>
    </w:rPr>
  </w:style>
  <w:style w:type="character" w:customStyle="1" w:styleId="EndnotentextZchn">
    <w:name w:val="Endnotentext Zchn"/>
    <w:basedOn w:val="Absatz-Standardschriftart"/>
    <w:link w:val="Endnotentext"/>
    <w:uiPriority w:val="99"/>
    <w:semiHidden/>
    <w:rsid w:val="00E92D4D"/>
    <w:rPr>
      <w:lang w:val="en-US"/>
    </w:rPr>
  </w:style>
  <w:style w:type="character" w:styleId="Endnotenzeichen">
    <w:name w:val="endnote reference"/>
    <w:basedOn w:val="Absatz-Standardschriftart"/>
    <w:uiPriority w:val="99"/>
    <w:semiHidden/>
    <w:unhideWhenUsed/>
    <w:rsid w:val="00E92D4D"/>
    <w:rPr>
      <w:vertAlign w:val="superscript"/>
    </w:rPr>
  </w:style>
  <w:style w:type="paragraph" w:styleId="Funotentext">
    <w:name w:val="footnote text"/>
    <w:basedOn w:val="Standard"/>
    <w:link w:val="FunotentextZchn"/>
    <w:uiPriority w:val="99"/>
    <w:semiHidden/>
    <w:unhideWhenUsed/>
    <w:rsid w:val="00E92D4D"/>
    <w:rPr>
      <w:sz w:val="20"/>
      <w:szCs w:val="20"/>
    </w:rPr>
  </w:style>
  <w:style w:type="character" w:customStyle="1" w:styleId="FunotentextZchn">
    <w:name w:val="Fußnotentext Zchn"/>
    <w:basedOn w:val="Absatz-Standardschriftart"/>
    <w:link w:val="Funotentext"/>
    <w:uiPriority w:val="99"/>
    <w:semiHidden/>
    <w:rsid w:val="00E92D4D"/>
    <w:rPr>
      <w:lang w:val="en-US"/>
    </w:rPr>
  </w:style>
  <w:style w:type="table" w:styleId="Tabellenraster">
    <w:name w:val="Table Grid"/>
    <w:basedOn w:val="NormaleTabelle"/>
    <w:uiPriority w:val="59"/>
    <w:rsid w:val="00ED68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94070"/>
    <w:rPr>
      <w:sz w:val="24"/>
      <w:szCs w:val="24"/>
      <w:lang w:val="en-US"/>
    </w:rPr>
  </w:style>
  <w:style w:type="paragraph" w:styleId="berschrift1">
    <w:name w:val="heading 1"/>
    <w:basedOn w:val="Standard"/>
    <w:next w:val="Standard"/>
    <w:link w:val="berschrift1Zchn"/>
    <w:qFormat/>
    <w:rsid w:val="004048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694070"/>
    <w:rPr>
      <w:b/>
      <w:bCs/>
      <w:sz w:val="20"/>
      <w:szCs w:val="20"/>
    </w:rPr>
  </w:style>
  <w:style w:type="character" w:styleId="Fett">
    <w:name w:val="Strong"/>
    <w:qFormat/>
    <w:rsid w:val="00694070"/>
    <w:rPr>
      <w:b/>
      <w:bCs/>
    </w:rPr>
  </w:style>
  <w:style w:type="paragraph" w:styleId="Listenabsatz">
    <w:name w:val="List Paragraph"/>
    <w:basedOn w:val="Standard"/>
    <w:uiPriority w:val="34"/>
    <w:qFormat/>
    <w:rsid w:val="0052210A"/>
    <w:pPr>
      <w:ind w:left="720"/>
      <w:contextualSpacing/>
    </w:pPr>
  </w:style>
  <w:style w:type="paragraph" w:styleId="Kopfzeile">
    <w:name w:val="header"/>
    <w:basedOn w:val="Standard"/>
    <w:link w:val="KopfzeileZchn"/>
    <w:uiPriority w:val="99"/>
    <w:unhideWhenUsed/>
    <w:rsid w:val="00DD678C"/>
    <w:pPr>
      <w:tabs>
        <w:tab w:val="center" w:pos="4536"/>
        <w:tab w:val="right" w:pos="9072"/>
      </w:tabs>
    </w:pPr>
  </w:style>
  <w:style w:type="character" w:customStyle="1" w:styleId="KopfzeileZchn">
    <w:name w:val="Kopfzeile Zchn"/>
    <w:basedOn w:val="Absatz-Standardschriftart"/>
    <w:link w:val="Kopfzeile"/>
    <w:uiPriority w:val="99"/>
    <w:rsid w:val="00DD678C"/>
    <w:rPr>
      <w:sz w:val="24"/>
      <w:szCs w:val="24"/>
      <w:lang w:val="en-US"/>
    </w:rPr>
  </w:style>
  <w:style w:type="paragraph" w:styleId="Fuzeile">
    <w:name w:val="footer"/>
    <w:basedOn w:val="Standard"/>
    <w:link w:val="FuzeileZchn"/>
    <w:uiPriority w:val="99"/>
    <w:unhideWhenUsed/>
    <w:rsid w:val="00DD678C"/>
    <w:pPr>
      <w:tabs>
        <w:tab w:val="center" w:pos="4536"/>
        <w:tab w:val="right" w:pos="9072"/>
      </w:tabs>
    </w:pPr>
  </w:style>
  <w:style w:type="character" w:customStyle="1" w:styleId="FuzeileZchn">
    <w:name w:val="Fußzeile Zchn"/>
    <w:basedOn w:val="Absatz-Standardschriftart"/>
    <w:link w:val="Fuzeile"/>
    <w:uiPriority w:val="99"/>
    <w:rsid w:val="00DD678C"/>
    <w:rPr>
      <w:sz w:val="24"/>
      <w:szCs w:val="24"/>
      <w:lang w:val="en-US"/>
    </w:rPr>
  </w:style>
  <w:style w:type="paragraph" w:styleId="Sprechblasentext">
    <w:name w:val="Balloon Text"/>
    <w:basedOn w:val="Standard"/>
    <w:link w:val="SprechblasentextZchn"/>
    <w:uiPriority w:val="99"/>
    <w:semiHidden/>
    <w:unhideWhenUsed/>
    <w:rsid w:val="000711B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711B4"/>
    <w:rPr>
      <w:rFonts w:ascii="Tahoma" w:hAnsi="Tahoma" w:cs="Tahoma"/>
      <w:sz w:val="16"/>
      <w:szCs w:val="16"/>
      <w:lang w:val="en-US"/>
    </w:rPr>
  </w:style>
  <w:style w:type="paragraph" w:styleId="Titel">
    <w:name w:val="Title"/>
    <w:basedOn w:val="Standard"/>
    <w:next w:val="Standard"/>
    <w:link w:val="TitelZchn"/>
    <w:qFormat/>
    <w:rsid w:val="004048B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4048BE"/>
    <w:rPr>
      <w:rFonts w:asciiTheme="majorHAnsi" w:eastAsiaTheme="majorEastAsia" w:hAnsiTheme="majorHAnsi" w:cstheme="majorBidi"/>
      <w:color w:val="17365D" w:themeColor="text2" w:themeShade="BF"/>
      <w:spacing w:val="5"/>
      <w:kern w:val="28"/>
      <w:sz w:val="52"/>
      <w:szCs w:val="52"/>
      <w:lang w:val="en-US"/>
    </w:rPr>
  </w:style>
  <w:style w:type="character" w:customStyle="1" w:styleId="berschrift1Zchn">
    <w:name w:val="Überschrift 1 Zchn"/>
    <w:basedOn w:val="Absatz-Standardschriftart"/>
    <w:link w:val="berschrift1"/>
    <w:rsid w:val="004048BE"/>
    <w:rPr>
      <w:rFonts w:asciiTheme="majorHAnsi" w:eastAsiaTheme="majorEastAsia" w:hAnsiTheme="majorHAnsi" w:cstheme="majorBidi"/>
      <w:b/>
      <w:bCs/>
      <w:color w:val="365F91" w:themeColor="accent1" w:themeShade="BF"/>
      <w:sz w:val="28"/>
      <w:szCs w:val="28"/>
      <w:lang w:val="en-US"/>
    </w:rPr>
  </w:style>
  <w:style w:type="character" w:styleId="Funotenzeichen">
    <w:name w:val="footnote reference"/>
    <w:basedOn w:val="Absatz-Standardschriftart"/>
    <w:uiPriority w:val="99"/>
    <w:semiHidden/>
    <w:unhideWhenUsed/>
    <w:rsid w:val="003E3E4F"/>
    <w:rPr>
      <w:vertAlign w:val="superscript"/>
    </w:rPr>
  </w:style>
  <w:style w:type="character" w:styleId="Hyperlink">
    <w:name w:val="Hyperlink"/>
    <w:basedOn w:val="Absatz-Standardschriftart"/>
    <w:uiPriority w:val="99"/>
    <w:unhideWhenUsed/>
    <w:rsid w:val="009A54EB"/>
    <w:rPr>
      <w:color w:val="0000FF" w:themeColor="hyperlink"/>
      <w:u w:val="single"/>
    </w:rPr>
  </w:style>
  <w:style w:type="paragraph" w:styleId="Endnotentext">
    <w:name w:val="endnote text"/>
    <w:basedOn w:val="Standard"/>
    <w:link w:val="EndnotentextZchn"/>
    <w:uiPriority w:val="99"/>
    <w:semiHidden/>
    <w:unhideWhenUsed/>
    <w:rsid w:val="00E92D4D"/>
    <w:rPr>
      <w:sz w:val="20"/>
      <w:szCs w:val="20"/>
    </w:rPr>
  </w:style>
  <w:style w:type="character" w:customStyle="1" w:styleId="EndnotentextZchn">
    <w:name w:val="Endnotentext Zchn"/>
    <w:basedOn w:val="Absatz-Standardschriftart"/>
    <w:link w:val="Endnotentext"/>
    <w:uiPriority w:val="99"/>
    <w:semiHidden/>
    <w:rsid w:val="00E92D4D"/>
    <w:rPr>
      <w:lang w:val="en-US"/>
    </w:rPr>
  </w:style>
  <w:style w:type="character" w:styleId="Endnotenzeichen">
    <w:name w:val="endnote reference"/>
    <w:basedOn w:val="Absatz-Standardschriftart"/>
    <w:uiPriority w:val="99"/>
    <w:semiHidden/>
    <w:unhideWhenUsed/>
    <w:rsid w:val="00E92D4D"/>
    <w:rPr>
      <w:vertAlign w:val="superscript"/>
    </w:rPr>
  </w:style>
  <w:style w:type="paragraph" w:styleId="Funotentext">
    <w:name w:val="footnote text"/>
    <w:basedOn w:val="Standard"/>
    <w:link w:val="FunotentextZchn"/>
    <w:uiPriority w:val="99"/>
    <w:semiHidden/>
    <w:unhideWhenUsed/>
    <w:rsid w:val="00E92D4D"/>
    <w:rPr>
      <w:sz w:val="20"/>
      <w:szCs w:val="20"/>
    </w:rPr>
  </w:style>
  <w:style w:type="character" w:customStyle="1" w:styleId="FunotentextZchn">
    <w:name w:val="Fußnotentext Zchn"/>
    <w:basedOn w:val="Absatz-Standardschriftart"/>
    <w:link w:val="Funotentext"/>
    <w:uiPriority w:val="99"/>
    <w:semiHidden/>
    <w:rsid w:val="00E92D4D"/>
    <w:rPr>
      <w:lang w:val="en-US"/>
    </w:rPr>
  </w:style>
  <w:style w:type="table" w:styleId="Tabellenraster">
    <w:name w:val="Table Grid"/>
    <w:basedOn w:val="NormaleTabelle"/>
    <w:uiPriority w:val="59"/>
    <w:rsid w:val="00ED68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borkena.com/2022/04/05/wolkait-mass-grave-researchers-say-tplf-had-killed-and-tortured-about-59000-peop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827A9F12-F716-4133-8B65-2D03838C3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977</Words>
  <Characters>6157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Tameru</dc:creator>
  <cp:lastModifiedBy>Tameru</cp:lastModifiedBy>
  <cp:revision>5</cp:revision>
  <cp:lastPrinted>2024-04-07T17:02:00Z</cp:lastPrinted>
  <dcterms:created xsi:type="dcterms:W3CDTF">2024-04-07T16:34:00Z</dcterms:created>
  <dcterms:modified xsi:type="dcterms:W3CDTF">2024-04-29T22:05:00Z</dcterms:modified>
</cp:coreProperties>
</file>